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11AE4" w14:textId="7B657A4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07E9">
        <w:t>100bis</w:t>
      </w:r>
      <w:r w:rsidR="00036709">
        <w:t>-e</w:t>
      </w:r>
      <w:bookmarkStart w:id="0" w:name="_GoBack"/>
      <w:bookmarkEnd w:id="0"/>
      <w:r w:rsidRPr="00CE0424">
        <w:tab/>
      </w:r>
      <w:proofErr w:type="spellStart"/>
      <w:r w:rsidRPr="00CE0424">
        <w:rPr>
          <w:sz w:val="32"/>
          <w:szCs w:val="32"/>
        </w:rPr>
        <w:t>Tdoc</w:t>
      </w:r>
      <w:proofErr w:type="spellEnd"/>
      <w:r w:rsidRPr="00CE0424">
        <w:rPr>
          <w:sz w:val="32"/>
          <w:szCs w:val="32"/>
        </w:rPr>
        <w:t xml:space="preserve"> </w:t>
      </w:r>
      <w:r w:rsidR="00D5606E" w:rsidRPr="00D5606E">
        <w:rPr>
          <w:sz w:val="32"/>
          <w:szCs w:val="32"/>
        </w:rPr>
        <w:t>R1-2002474</w:t>
      </w:r>
    </w:p>
    <w:p w14:paraId="682159E4" w14:textId="77777777" w:rsidR="00E90E49" w:rsidRPr="00CE0424" w:rsidRDefault="009307E9" w:rsidP="00311702">
      <w:pPr>
        <w:pStyle w:val="3GPPHeader"/>
      </w:pPr>
      <w:r w:rsidRPr="009307E9">
        <w:t>e-Meeting, April 20</w:t>
      </w:r>
      <w:r w:rsidRPr="009307E9">
        <w:rPr>
          <w:vertAlign w:val="superscript"/>
        </w:rPr>
        <w:t>th</w:t>
      </w:r>
      <w:r w:rsidRPr="009307E9">
        <w:t xml:space="preserve"> – 30</w:t>
      </w:r>
      <w:r w:rsidRPr="009307E9">
        <w:rPr>
          <w:vertAlign w:val="superscript"/>
        </w:rPr>
        <w:t>th</w:t>
      </w:r>
      <w:r w:rsidR="00C37CB2" w:rsidRPr="009307E9">
        <w:t xml:space="preserve"> </w:t>
      </w:r>
      <w:r w:rsidR="0027144F" w:rsidRPr="009307E9">
        <w:t>20</w:t>
      </w:r>
      <w:r w:rsidRPr="009307E9">
        <w:t>20</w:t>
      </w:r>
    </w:p>
    <w:p w14:paraId="62828174" w14:textId="77777777" w:rsidR="00E90E49" w:rsidRPr="00CE0424" w:rsidRDefault="00E90E49" w:rsidP="00357380">
      <w:pPr>
        <w:pStyle w:val="3GPPHeader"/>
      </w:pPr>
    </w:p>
    <w:p w14:paraId="43AD221F" w14:textId="69514928" w:rsidR="00E90E49" w:rsidRPr="005C7D31" w:rsidRDefault="00E90E49" w:rsidP="00311702">
      <w:pPr>
        <w:pStyle w:val="3GPPHeader"/>
        <w:rPr>
          <w:sz w:val="22"/>
          <w:szCs w:val="22"/>
        </w:rPr>
      </w:pPr>
      <w:r w:rsidRPr="005C7D31">
        <w:rPr>
          <w:sz w:val="22"/>
          <w:szCs w:val="22"/>
        </w:rPr>
        <w:t>Agenda Item:</w:t>
      </w:r>
      <w:r w:rsidRPr="005C7D31">
        <w:rPr>
          <w:sz w:val="22"/>
          <w:szCs w:val="22"/>
        </w:rPr>
        <w:tab/>
      </w:r>
      <w:r w:rsidR="00E03176">
        <w:rPr>
          <w:sz w:val="22"/>
          <w:szCs w:val="22"/>
        </w:rPr>
        <w:t>6.2.5.3</w:t>
      </w:r>
    </w:p>
    <w:p w14:paraId="6402D71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01EF9C" w14:textId="107FE8A9" w:rsidR="00E90E49" w:rsidRPr="00CE0424" w:rsidRDefault="003D3C45" w:rsidP="00311702">
      <w:pPr>
        <w:pStyle w:val="3GPPHeader"/>
        <w:rPr>
          <w:sz w:val="22"/>
          <w:szCs w:val="22"/>
        </w:rPr>
      </w:pPr>
      <w:r>
        <w:rPr>
          <w:sz w:val="22"/>
          <w:szCs w:val="22"/>
        </w:rPr>
        <w:t>Title:</w:t>
      </w:r>
      <w:r w:rsidR="00E90E49" w:rsidRPr="00CE0424">
        <w:rPr>
          <w:sz w:val="22"/>
          <w:szCs w:val="22"/>
        </w:rPr>
        <w:tab/>
      </w:r>
      <w:r w:rsidR="00E03176" w:rsidRPr="00E03176">
        <w:rPr>
          <w:sz w:val="22"/>
          <w:szCs w:val="22"/>
        </w:rPr>
        <w:t>On UE features for LTE DL MIMO efficiency enhancements</w:t>
      </w:r>
    </w:p>
    <w:p w14:paraId="5152093D" w14:textId="195B0A4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C3A7C">
        <w:rPr>
          <w:sz w:val="22"/>
          <w:szCs w:val="22"/>
        </w:rPr>
        <w:t>Decision</w:t>
      </w:r>
    </w:p>
    <w:p w14:paraId="533953A2" w14:textId="77777777" w:rsidR="00E90E49" w:rsidRPr="00CE0424" w:rsidRDefault="00E90E49" w:rsidP="00E90E49"/>
    <w:p w14:paraId="594A4BF6" w14:textId="77777777" w:rsidR="00E90E49" w:rsidRPr="00CE0424" w:rsidRDefault="00230D18" w:rsidP="00CE0424">
      <w:pPr>
        <w:pStyle w:val="Heading1"/>
      </w:pPr>
      <w:r>
        <w:t>1</w:t>
      </w:r>
      <w:r>
        <w:tab/>
      </w:r>
      <w:r w:rsidR="00E90E49" w:rsidRPr="00CE0424">
        <w:t>Introduction</w:t>
      </w:r>
    </w:p>
    <w:p w14:paraId="1250FB9B" w14:textId="067D28FB" w:rsidR="00477768" w:rsidRPr="00CE0424" w:rsidRDefault="00BC3A7C" w:rsidP="00CE0424">
      <w:pPr>
        <w:pStyle w:val="BodyText"/>
      </w:pPr>
      <w:r>
        <w:t xml:space="preserve">In this contribution, we discuss the UE features for </w:t>
      </w:r>
      <w:r w:rsidR="004804CD">
        <w:t>Rel-16 LTE DL MIMO</w:t>
      </w:r>
      <w:r>
        <w:t>.</w:t>
      </w:r>
    </w:p>
    <w:p w14:paraId="4BBB04C5" w14:textId="6C5065B2" w:rsidR="00F271B8" w:rsidRDefault="00230D18" w:rsidP="00F271B8">
      <w:pPr>
        <w:pStyle w:val="Heading1"/>
      </w:pPr>
      <w:bookmarkStart w:id="1" w:name="_Ref178064866"/>
      <w:r>
        <w:t>2</w:t>
      </w:r>
      <w:r>
        <w:tab/>
      </w:r>
      <w:r w:rsidR="004000E8" w:rsidRPr="00CE0424">
        <w:t>Discussion</w:t>
      </w:r>
      <w:bookmarkEnd w:id="1"/>
    </w:p>
    <w:p w14:paraId="225BF7BF" w14:textId="376F8DDE" w:rsidR="00F271B8" w:rsidRDefault="00F271B8" w:rsidP="00F271B8">
      <w:pPr>
        <w:pStyle w:val="BodyText"/>
      </w:pPr>
      <w:r>
        <w:t xml:space="preserve">In </w:t>
      </w:r>
      <w:r>
        <w:fldChar w:fldCharType="begin"/>
      </w:r>
      <w:r>
        <w:instrText xml:space="preserve"> REF _Ref37081337 \r \h </w:instrText>
      </w:r>
      <w:r>
        <w:fldChar w:fldCharType="separate"/>
      </w:r>
      <w:r>
        <w:t>[1]</w:t>
      </w:r>
      <w:r>
        <w:fldChar w:fldCharType="end"/>
      </w:r>
      <w:r>
        <w:t xml:space="preserve">, the outcome of the email discussion for the UE features for Release-16 are captured. Here we provide input to the discussion on the UE features related to </w:t>
      </w:r>
      <w:r w:rsidR="00666A5B">
        <w:t>Rel-16 LTE DL MIMO</w:t>
      </w:r>
      <w:r>
        <w:t xml:space="preserve">. </w:t>
      </w:r>
    </w:p>
    <w:p w14:paraId="16C1C571" w14:textId="4DA25C82" w:rsidR="00AD41C1" w:rsidRDefault="00AD41C1" w:rsidP="00AD41C1">
      <w:pPr>
        <w:pStyle w:val="BodyText"/>
      </w:pPr>
      <w:r>
        <w:t xml:space="preserve">Our proposed changes are introduced directly in </w:t>
      </w:r>
      <w:r>
        <w:fldChar w:fldCharType="begin"/>
      </w:r>
      <w:r>
        <w:instrText xml:space="preserve"> REF _Ref37080820 \h </w:instrText>
      </w:r>
      <w:r>
        <w:fldChar w:fldCharType="separate"/>
      </w:r>
      <w:r w:rsidR="00B525A0">
        <w:t xml:space="preserve">Table </w:t>
      </w:r>
      <w:r w:rsidR="00B525A0">
        <w:rPr>
          <w:noProof/>
        </w:rPr>
        <w:t>1</w:t>
      </w:r>
      <w:r>
        <w:fldChar w:fldCharType="end"/>
      </w:r>
      <w:r>
        <w:t>, and commented below.</w:t>
      </w:r>
    </w:p>
    <w:p w14:paraId="4895258B" w14:textId="710D329F" w:rsidR="00F271B8" w:rsidRPr="00F271B8" w:rsidRDefault="00F271B8" w:rsidP="00F271B8">
      <w:pPr>
        <w:pStyle w:val="BodyText"/>
        <w:sectPr w:rsidR="00F271B8" w:rsidRPr="00F271B8">
          <w:headerReference w:type="even" r:id="rId8"/>
          <w:footerReference w:type="default" r:id="rId9"/>
          <w:footnotePr>
            <w:numRestart w:val="eachSect"/>
          </w:footnotePr>
          <w:pgSz w:w="11907" w:h="16840" w:code="9"/>
          <w:pgMar w:top="1418" w:right="1134" w:bottom="1134" w:left="1134" w:header="680" w:footer="567" w:gutter="0"/>
          <w:cols w:space="720"/>
        </w:sectPr>
      </w:pPr>
    </w:p>
    <w:p w14:paraId="5616F1EB" w14:textId="79EC4205" w:rsidR="00E92779" w:rsidRPr="00413E31" w:rsidRDefault="00E92779" w:rsidP="00E92779">
      <w:pPr>
        <w:pStyle w:val="Caption"/>
      </w:pPr>
      <w:bookmarkStart w:id="2" w:name="_Ref37080820"/>
      <w:r>
        <w:lastRenderedPageBreak/>
        <w:t xml:space="preserve">Table </w:t>
      </w:r>
      <w:r>
        <w:fldChar w:fldCharType="begin"/>
      </w:r>
      <w:r>
        <w:instrText>SEQ Table \* ARABIC</w:instrText>
      </w:r>
      <w:r>
        <w:fldChar w:fldCharType="separate"/>
      </w:r>
      <w:r>
        <w:rPr>
          <w:noProof/>
        </w:rPr>
        <w:t>1</w:t>
      </w:r>
      <w:r>
        <w:fldChar w:fldCharType="end"/>
      </w:r>
      <w:bookmarkEnd w:id="2"/>
      <w:r>
        <w:t xml:space="preserve">: Proposed updates for UE features related to </w:t>
      </w:r>
      <w:r w:rsidR="00D60C39">
        <w:t>Rel-16 LTE MIMO</w:t>
      </w:r>
      <w:r>
        <w: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804CD" w:rsidRPr="003372C4" w14:paraId="650475D2" w14:textId="77777777" w:rsidTr="00B05F6F">
        <w:tc>
          <w:tcPr>
            <w:tcW w:w="1838" w:type="dxa"/>
            <w:shd w:val="clear" w:color="auto" w:fill="auto"/>
          </w:tcPr>
          <w:p w14:paraId="4CE7AB82" w14:textId="77777777" w:rsidR="004804CD" w:rsidRPr="003372C4" w:rsidRDefault="004804CD" w:rsidP="00B05F6F">
            <w:pPr>
              <w:pStyle w:val="TAH"/>
              <w:rPr>
                <w:lang w:eastAsia="ja-JP"/>
              </w:rPr>
            </w:pPr>
            <w:r w:rsidRPr="003372C4">
              <w:rPr>
                <w:rFonts w:hint="eastAsia"/>
                <w:lang w:eastAsia="ja-JP"/>
              </w:rPr>
              <w:t>Features</w:t>
            </w:r>
          </w:p>
        </w:tc>
        <w:tc>
          <w:tcPr>
            <w:tcW w:w="731" w:type="dxa"/>
            <w:shd w:val="clear" w:color="auto" w:fill="auto"/>
          </w:tcPr>
          <w:p w14:paraId="6EAB72A4" w14:textId="77777777" w:rsidR="004804CD" w:rsidRPr="003372C4" w:rsidRDefault="004804CD" w:rsidP="00B05F6F">
            <w:pPr>
              <w:pStyle w:val="TAH"/>
              <w:rPr>
                <w:lang w:eastAsia="ja-JP"/>
              </w:rPr>
            </w:pPr>
            <w:r w:rsidRPr="003372C4">
              <w:rPr>
                <w:rFonts w:hint="eastAsia"/>
                <w:lang w:eastAsia="ja-JP"/>
              </w:rPr>
              <w:t>Index</w:t>
            </w:r>
          </w:p>
        </w:tc>
        <w:tc>
          <w:tcPr>
            <w:tcW w:w="1539" w:type="dxa"/>
            <w:shd w:val="clear" w:color="auto" w:fill="auto"/>
          </w:tcPr>
          <w:p w14:paraId="4259E44E" w14:textId="77777777" w:rsidR="004804CD" w:rsidRPr="003372C4" w:rsidRDefault="004804CD" w:rsidP="00B05F6F">
            <w:pPr>
              <w:pStyle w:val="TAH"/>
              <w:rPr>
                <w:lang w:eastAsia="ja-JP"/>
              </w:rPr>
            </w:pPr>
            <w:r w:rsidRPr="003372C4">
              <w:rPr>
                <w:rFonts w:hint="eastAsia"/>
                <w:lang w:eastAsia="ja-JP"/>
              </w:rPr>
              <w:t>Feature group</w:t>
            </w:r>
          </w:p>
        </w:tc>
        <w:tc>
          <w:tcPr>
            <w:tcW w:w="2497" w:type="dxa"/>
            <w:shd w:val="clear" w:color="auto" w:fill="auto"/>
          </w:tcPr>
          <w:p w14:paraId="0D985F61" w14:textId="77777777" w:rsidR="004804CD" w:rsidRPr="003372C4" w:rsidRDefault="004804CD" w:rsidP="00B05F6F">
            <w:pPr>
              <w:pStyle w:val="TAH"/>
              <w:rPr>
                <w:lang w:eastAsia="ja-JP"/>
              </w:rPr>
            </w:pPr>
            <w:r w:rsidRPr="003372C4">
              <w:rPr>
                <w:rFonts w:hint="eastAsia"/>
                <w:lang w:eastAsia="ja-JP"/>
              </w:rPr>
              <w:t>Components</w:t>
            </w:r>
          </w:p>
        </w:tc>
        <w:tc>
          <w:tcPr>
            <w:tcW w:w="1977" w:type="dxa"/>
            <w:shd w:val="clear" w:color="auto" w:fill="auto"/>
          </w:tcPr>
          <w:p w14:paraId="298FB3F4" w14:textId="77777777" w:rsidR="004804CD" w:rsidRPr="003372C4" w:rsidRDefault="004804CD" w:rsidP="00B05F6F">
            <w:pPr>
              <w:pStyle w:val="TAH"/>
              <w:rPr>
                <w:lang w:eastAsia="ja-JP"/>
              </w:rPr>
            </w:pPr>
            <w:r w:rsidRPr="003372C4">
              <w:rPr>
                <w:rFonts w:hint="eastAsia"/>
                <w:lang w:eastAsia="ja-JP"/>
              </w:rPr>
              <w:t>Prerequisite feature groups</w:t>
            </w:r>
          </w:p>
        </w:tc>
        <w:tc>
          <w:tcPr>
            <w:tcW w:w="1262" w:type="dxa"/>
            <w:shd w:val="clear" w:color="auto" w:fill="auto"/>
          </w:tcPr>
          <w:p w14:paraId="08F75576" w14:textId="77777777" w:rsidR="004804CD" w:rsidRDefault="004804CD" w:rsidP="00B05F6F">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13963DBA" w14:textId="77777777" w:rsidR="004804CD" w:rsidRPr="003372C4" w:rsidRDefault="004804CD" w:rsidP="00B05F6F">
            <w:pPr>
              <w:pStyle w:val="TAH"/>
              <w:rPr>
                <w:lang w:eastAsia="ja-JP"/>
              </w:rPr>
            </w:pPr>
            <w:r w:rsidRPr="00C040E8">
              <w:rPr>
                <w:lang w:eastAsia="ja-JP"/>
              </w:rPr>
              <w:t xml:space="preserve">Need for the UE to know if the feature is supported (only for V2X WI, where the PC5-RRC capability </w:t>
            </w:r>
            <w:proofErr w:type="spellStart"/>
            <w:r w:rsidRPr="00C040E8">
              <w:rPr>
                <w:lang w:eastAsia="ja-JP"/>
              </w:rPr>
              <w:t>signalling</w:t>
            </w:r>
            <w:proofErr w:type="spellEnd"/>
            <w:r w:rsidRPr="00C040E8">
              <w:rPr>
                <w:lang w:eastAsia="ja-JP"/>
              </w:rPr>
              <w:t xml:space="preserve"> is delivered between the UEs)</w:t>
            </w:r>
          </w:p>
        </w:tc>
        <w:tc>
          <w:tcPr>
            <w:tcW w:w="1777" w:type="dxa"/>
          </w:tcPr>
          <w:p w14:paraId="05CAC258" w14:textId="77777777" w:rsidR="004804CD" w:rsidRDefault="004804CD" w:rsidP="00B05F6F">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4E8E5F2B" w14:textId="77777777" w:rsidR="004804CD" w:rsidRDefault="004804CD" w:rsidP="00B05F6F">
            <w:pPr>
              <w:pStyle w:val="TAN"/>
              <w:ind w:left="0" w:firstLine="0"/>
              <w:rPr>
                <w:b/>
                <w:lang w:eastAsia="ja-JP"/>
              </w:rPr>
            </w:pPr>
            <w:r>
              <w:rPr>
                <w:rFonts w:hint="eastAsia"/>
                <w:b/>
                <w:lang w:eastAsia="ja-JP"/>
              </w:rPr>
              <w:t>Type</w:t>
            </w:r>
          </w:p>
          <w:p w14:paraId="46E5CD1C" w14:textId="77777777" w:rsidR="004804CD" w:rsidRPr="003372C4" w:rsidRDefault="004804CD" w:rsidP="00B05F6F">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78FA98DD" w14:textId="77777777" w:rsidR="004804CD" w:rsidRPr="003372C4" w:rsidRDefault="004804CD" w:rsidP="00B05F6F">
            <w:pPr>
              <w:pStyle w:val="TAH"/>
              <w:rPr>
                <w:lang w:eastAsia="ja-JP"/>
              </w:rPr>
            </w:pPr>
            <w:r w:rsidRPr="003372C4">
              <w:rPr>
                <w:rFonts w:hint="eastAsia"/>
                <w:lang w:eastAsia="ja-JP"/>
              </w:rPr>
              <w:t>Need of FDD/TDD differentiation</w:t>
            </w:r>
          </w:p>
        </w:tc>
        <w:tc>
          <w:tcPr>
            <w:tcW w:w="1414" w:type="dxa"/>
            <w:shd w:val="clear" w:color="auto" w:fill="auto"/>
          </w:tcPr>
          <w:p w14:paraId="40C7537E" w14:textId="77777777" w:rsidR="004804CD" w:rsidRPr="003372C4" w:rsidRDefault="004804CD" w:rsidP="00B05F6F">
            <w:pPr>
              <w:pStyle w:val="TAH"/>
            </w:pPr>
            <w:r w:rsidRPr="001D22DD">
              <w:t xml:space="preserve">Capability interpretation for </w:t>
            </w:r>
            <w:r>
              <w:t>mixture of FDD/TDD</w:t>
            </w:r>
          </w:p>
        </w:tc>
        <w:tc>
          <w:tcPr>
            <w:tcW w:w="2620" w:type="dxa"/>
            <w:shd w:val="clear" w:color="auto" w:fill="auto"/>
          </w:tcPr>
          <w:p w14:paraId="39DAD055" w14:textId="77777777" w:rsidR="004804CD" w:rsidRPr="003372C4" w:rsidRDefault="004804CD" w:rsidP="00B05F6F">
            <w:pPr>
              <w:pStyle w:val="TAH"/>
            </w:pPr>
            <w:r w:rsidRPr="003372C4">
              <w:t>Note</w:t>
            </w:r>
          </w:p>
        </w:tc>
        <w:tc>
          <w:tcPr>
            <w:tcW w:w="1907" w:type="dxa"/>
            <w:shd w:val="clear" w:color="auto" w:fill="auto"/>
          </w:tcPr>
          <w:p w14:paraId="1A771244" w14:textId="77777777" w:rsidR="004804CD" w:rsidRPr="003372C4" w:rsidRDefault="004804CD" w:rsidP="00B05F6F">
            <w:pPr>
              <w:pStyle w:val="TAH"/>
              <w:rPr>
                <w:lang w:eastAsia="ja-JP"/>
              </w:rPr>
            </w:pPr>
            <w:r w:rsidRPr="003372C4">
              <w:rPr>
                <w:rFonts w:hint="eastAsia"/>
                <w:lang w:eastAsia="ja-JP"/>
              </w:rPr>
              <w:t>Mandatory/Optional</w:t>
            </w:r>
          </w:p>
        </w:tc>
      </w:tr>
      <w:tr w:rsidR="004804CD" w:rsidRPr="003372C4" w14:paraId="1DF2E289" w14:textId="77777777" w:rsidTr="00B05F6F">
        <w:tc>
          <w:tcPr>
            <w:tcW w:w="1838" w:type="dxa"/>
            <w:vMerge w:val="restart"/>
            <w:shd w:val="clear" w:color="auto" w:fill="auto"/>
          </w:tcPr>
          <w:p w14:paraId="7728DF30" w14:textId="77777777" w:rsidR="004804CD" w:rsidRPr="003372C4" w:rsidRDefault="004804CD" w:rsidP="00B05F6F">
            <w:pPr>
              <w:pStyle w:val="TAL"/>
            </w:pPr>
            <w:r w:rsidRPr="003372C4">
              <w:t>3.LTE DL MIMO efficiency enhancements</w:t>
            </w:r>
          </w:p>
        </w:tc>
        <w:tc>
          <w:tcPr>
            <w:tcW w:w="731" w:type="dxa"/>
            <w:shd w:val="clear" w:color="auto" w:fill="auto"/>
          </w:tcPr>
          <w:p w14:paraId="760735D6" w14:textId="77777777" w:rsidR="004804CD" w:rsidRPr="003372C4" w:rsidRDefault="004804CD" w:rsidP="00B05F6F">
            <w:pPr>
              <w:pStyle w:val="TAL"/>
              <w:rPr>
                <w:lang w:eastAsia="ja-JP"/>
              </w:rPr>
            </w:pPr>
            <w:r w:rsidRPr="003372C4">
              <w:rPr>
                <w:lang w:eastAsia="ja-JP"/>
              </w:rPr>
              <w:t>3-1</w:t>
            </w:r>
          </w:p>
        </w:tc>
        <w:tc>
          <w:tcPr>
            <w:tcW w:w="1539" w:type="dxa"/>
            <w:shd w:val="clear" w:color="auto" w:fill="auto"/>
          </w:tcPr>
          <w:p w14:paraId="0DA94742" w14:textId="77777777" w:rsidR="004804CD" w:rsidRPr="003372C4" w:rsidRDefault="004804CD" w:rsidP="00B05F6F">
            <w:pPr>
              <w:pStyle w:val="TAL"/>
              <w:rPr>
                <w:lang w:eastAsia="ja-JP"/>
              </w:rPr>
            </w:pPr>
            <w:r w:rsidRPr="003372C4">
              <w:rPr>
                <w:lang w:eastAsia="ja-JP"/>
              </w:rPr>
              <w:t>Additional SRS symbols within normal UL subframes</w:t>
            </w:r>
          </w:p>
        </w:tc>
        <w:tc>
          <w:tcPr>
            <w:tcW w:w="2497" w:type="dxa"/>
            <w:shd w:val="clear" w:color="auto" w:fill="auto"/>
          </w:tcPr>
          <w:p w14:paraId="321F73D6" w14:textId="77777777" w:rsidR="004804CD" w:rsidRDefault="004804CD" w:rsidP="00B05F6F">
            <w:pPr>
              <w:pStyle w:val="TAL"/>
              <w:rPr>
                <w:lang w:eastAsia="ja-JP"/>
              </w:rPr>
            </w:pPr>
            <w:r w:rsidRPr="003372C4">
              <w:rPr>
                <w:lang w:eastAsia="ja-JP"/>
              </w:rPr>
              <w:t>1. Support of additional 1~13 SRS symbols within normal UL subframes</w:t>
            </w:r>
            <w:r>
              <w:rPr>
                <w:lang w:eastAsia="ja-JP"/>
              </w:rPr>
              <w:t xml:space="preserve"> with repetitions,</w:t>
            </w:r>
          </w:p>
          <w:p w14:paraId="7BABAFCE" w14:textId="77777777" w:rsidR="004804CD" w:rsidRPr="00DC748E" w:rsidRDefault="004804CD" w:rsidP="00B05F6F">
            <w:pPr>
              <w:pStyle w:val="TAL"/>
              <w:rPr>
                <w:lang w:eastAsia="ja-JP"/>
              </w:rPr>
            </w:pPr>
          </w:p>
          <w:p w14:paraId="04847497" w14:textId="77777777" w:rsidR="004804CD" w:rsidRPr="003372C4" w:rsidRDefault="004804CD" w:rsidP="00B05F6F">
            <w:pPr>
              <w:pStyle w:val="TAL"/>
              <w:rPr>
                <w:lang w:eastAsia="ja-JP"/>
              </w:rPr>
            </w:pPr>
          </w:p>
        </w:tc>
        <w:tc>
          <w:tcPr>
            <w:tcW w:w="1977" w:type="dxa"/>
            <w:shd w:val="clear" w:color="auto" w:fill="auto"/>
          </w:tcPr>
          <w:p w14:paraId="687976FB" w14:textId="77777777" w:rsidR="004804CD" w:rsidRPr="003372C4" w:rsidRDefault="004804CD" w:rsidP="00B05F6F">
            <w:pPr>
              <w:pStyle w:val="TAL"/>
              <w:rPr>
                <w:lang w:eastAsia="ja-JP"/>
              </w:rPr>
            </w:pPr>
            <w:r w:rsidRPr="003372C4">
              <w:rPr>
                <w:lang w:eastAsia="ja-JP"/>
              </w:rPr>
              <w:t>SRS</w:t>
            </w:r>
          </w:p>
          <w:p w14:paraId="16D668E2" w14:textId="77777777" w:rsidR="004804CD" w:rsidRPr="003372C4" w:rsidRDefault="004804CD" w:rsidP="00B05F6F">
            <w:pPr>
              <w:pStyle w:val="TAL"/>
              <w:rPr>
                <w:lang w:eastAsia="ja-JP"/>
              </w:rPr>
            </w:pPr>
          </w:p>
        </w:tc>
        <w:tc>
          <w:tcPr>
            <w:tcW w:w="1262" w:type="dxa"/>
            <w:shd w:val="clear" w:color="auto" w:fill="auto"/>
          </w:tcPr>
          <w:p w14:paraId="3A825695" w14:textId="77777777" w:rsidR="004804CD" w:rsidRPr="003372C4" w:rsidRDefault="004804CD" w:rsidP="00B05F6F">
            <w:pPr>
              <w:pStyle w:val="TAL"/>
              <w:rPr>
                <w:lang w:eastAsia="ja-JP"/>
              </w:rPr>
            </w:pPr>
            <w:r>
              <w:rPr>
                <w:lang w:eastAsia="ja-JP"/>
              </w:rPr>
              <w:t>Yes</w:t>
            </w:r>
          </w:p>
        </w:tc>
        <w:tc>
          <w:tcPr>
            <w:tcW w:w="1338" w:type="dxa"/>
            <w:shd w:val="clear" w:color="auto" w:fill="auto"/>
          </w:tcPr>
          <w:p w14:paraId="3540599D" w14:textId="77777777" w:rsidR="004804CD" w:rsidRPr="003372C4" w:rsidRDefault="004804CD" w:rsidP="00B05F6F">
            <w:pPr>
              <w:pStyle w:val="TAL"/>
              <w:rPr>
                <w:lang w:eastAsia="ja-JP"/>
              </w:rPr>
            </w:pPr>
            <w:r>
              <w:rPr>
                <w:rFonts w:hint="eastAsia"/>
                <w:lang w:eastAsia="ja-JP"/>
              </w:rPr>
              <w:t>N/A</w:t>
            </w:r>
          </w:p>
        </w:tc>
        <w:tc>
          <w:tcPr>
            <w:tcW w:w="1777" w:type="dxa"/>
          </w:tcPr>
          <w:p w14:paraId="00BA9A74" w14:textId="77777777" w:rsidR="004804CD" w:rsidRPr="003372C4" w:rsidRDefault="004804CD" w:rsidP="00B05F6F">
            <w:pPr>
              <w:pStyle w:val="TAL"/>
              <w:rPr>
                <w:lang w:eastAsia="ja-JP"/>
              </w:rPr>
            </w:pPr>
            <w:r>
              <w:rPr>
                <w:lang w:eastAsia="ja-JP"/>
              </w:rPr>
              <w:t>Network cannot utilize additional SRS symbols within normal UL subframes</w:t>
            </w:r>
          </w:p>
        </w:tc>
        <w:tc>
          <w:tcPr>
            <w:tcW w:w="2064" w:type="dxa"/>
            <w:shd w:val="clear" w:color="auto" w:fill="auto"/>
          </w:tcPr>
          <w:p w14:paraId="11C41362" w14:textId="71936402" w:rsidR="004804CD" w:rsidRPr="001E543F" w:rsidRDefault="004804CD" w:rsidP="00B05F6F">
            <w:pPr>
              <w:pStyle w:val="TAL"/>
              <w:rPr>
                <w:iCs/>
                <w:color w:val="FF0000"/>
                <w:lang w:val="en-US" w:eastAsia="ja-JP"/>
              </w:rPr>
            </w:pPr>
            <w:r w:rsidRPr="001E543F">
              <w:rPr>
                <w:strike/>
                <w:color w:val="FF0000"/>
                <w:lang w:eastAsia="ja-JP"/>
              </w:rPr>
              <w:t>FFS</w:t>
            </w:r>
            <w:r w:rsidR="001E543F" w:rsidRPr="001E543F">
              <w:rPr>
                <w:color w:val="FF0000"/>
                <w:lang w:val="en-US" w:eastAsia="ja-JP"/>
              </w:rPr>
              <w:t xml:space="preserve"> Per UE</w:t>
            </w:r>
          </w:p>
        </w:tc>
        <w:tc>
          <w:tcPr>
            <w:tcW w:w="1416" w:type="dxa"/>
            <w:shd w:val="clear" w:color="auto" w:fill="auto"/>
          </w:tcPr>
          <w:p w14:paraId="2A2855C5" w14:textId="77777777" w:rsidR="004804CD" w:rsidRPr="003372C4" w:rsidRDefault="004804CD" w:rsidP="00B05F6F">
            <w:pPr>
              <w:pStyle w:val="TAL"/>
              <w:rPr>
                <w:lang w:eastAsia="ja-JP"/>
              </w:rPr>
            </w:pPr>
            <w:r w:rsidRPr="003372C4">
              <w:rPr>
                <w:lang w:eastAsia="ja-JP"/>
              </w:rPr>
              <w:t>Yes</w:t>
            </w:r>
          </w:p>
        </w:tc>
        <w:tc>
          <w:tcPr>
            <w:tcW w:w="1414" w:type="dxa"/>
            <w:shd w:val="clear" w:color="auto" w:fill="auto"/>
          </w:tcPr>
          <w:p w14:paraId="686F2A43" w14:textId="77777777" w:rsidR="004804CD" w:rsidRPr="003372C4" w:rsidRDefault="004804CD" w:rsidP="00B05F6F">
            <w:pPr>
              <w:pStyle w:val="TAL"/>
              <w:rPr>
                <w:lang w:eastAsia="ja-JP"/>
              </w:rPr>
            </w:pPr>
            <w:r>
              <w:rPr>
                <w:lang w:eastAsia="ja-JP"/>
              </w:rPr>
              <w:t>N/A</w:t>
            </w:r>
          </w:p>
        </w:tc>
        <w:tc>
          <w:tcPr>
            <w:tcW w:w="2620" w:type="dxa"/>
            <w:shd w:val="clear" w:color="auto" w:fill="auto"/>
          </w:tcPr>
          <w:p w14:paraId="0BB53DAC" w14:textId="77777777" w:rsidR="004804CD" w:rsidRDefault="004804CD" w:rsidP="00B05F6F">
            <w:pPr>
              <w:pStyle w:val="TAL"/>
            </w:pPr>
          </w:p>
          <w:p w14:paraId="430BABE0" w14:textId="77777777" w:rsidR="004804CD" w:rsidRPr="002529C1" w:rsidRDefault="004804CD" w:rsidP="00B05F6F">
            <w:pPr>
              <w:pStyle w:val="TAL"/>
              <w:rPr>
                <w:strike/>
                <w:color w:val="FF0000"/>
              </w:rPr>
            </w:pPr>
            <w:r w:rsidRPr="002529C1">
              <w:rPr>
                <w:strike/>
                <w:color w:val="FF0000"/>
              </w:rPr>
              <w:t>FFS: W</w:t>
            </w:r>
            <w:r w:rsidRPr="002529C1">
              <w:rPr>
                <w:rFonts w:hint="eastAsia"/>
                <w:strike/>
                <w:color w:val="FF0000"/>
              </w:rPr>
              <w:t xml:space="preserve">ith </w:t>
            </w:r>
            <w:r w:rsidRPr="002529C1">
              <w:rPr>
                <w:strike/>
                <w:color w:val="FF0000"/>
              </w:rPr>
              <w:t xml:space="preserve">a </w:t>
            </w:r>
            <w:bookmarkStart w:id="3" w:name="_Hlk37454871"/>
            <w:r w:rsidRPr="002529C1">
              <w:rPr>
                <w:strike/>
                <w:color w:val="FF0000"/>
              </w:rPr>
              <w:t>report of the maximum number of SRS symbols the UE can transmit in one subframe,</w:t>
            </w:r>
            <w:bookmarkEnd w:id="3"/>
          </w:p>
          <w:p w14:paraId="31CD99A7" w14:textId="77777777" w:rsidR="004804CD" w:rsidRPr="003372C4" w:rsidRDefault="004804CD" w:rsidP="00B05F6F">
            <w:pPr>
              <w:pStyle w:val="TAL"/>
            </w:pPr>
          </w:p>
        </w:tc>
        <w:tc>
          <w:tcPr>
            <w:tcW w:w="1907" w:type="dxa"/>
            <w:shd w:val="clear" w:color="auto" w:fill="auto"/>
          </w:tcPr>
          <w:p w14:paraId="378C5703" w14:textId="77777777" w:rsidR="004804CD" w:rsidRPr="003372C4" w:rsidRDefault="004804CD" w:rsidP="00B05F6F">
            <w:pPr>
              <w:pStyle w:val="TAL"/>
              <w:rPr>
                <w:lang w:eastAsia="ja-JP"/>
              </w:rPr>
            </w:pPr>
            <w:r w:rsidRPr="003372C4">
              <w:rPr>
                <w:lang w:eastAsia="ja-JP"/>
              </w:rPr>
              <w:t xml:space="preserve">Optional with capability </w:t>
            </w:r>
            <w:proofErr w:type="spellStart"/>
            <w:r w:rsidRPr="003372C4">
              <w:rPr>
                <w:lang w:eastAsia="ja-JP"/>
              </w:rPr>
              <w:t>signalling</w:t>
            </w:r>
            <w:proofErr w:type="spellEnd"/>
          </w:p>
        </w:tc>
      </w:tr>
      <w:tr w:rsidR="004804CD" w:rsidRPr="003372C4" w14:paraId="5542711D" w14:textId="77777777" w:rsidTr="00B05F6F">
        <w:tc>
          <w:tcPr>
            <w:tcW w:w="1838" w:type="dxa"/>
            <w:vMerge/>
            <w:shd w:val="clear" w:color="auto" w:fill="auto"/>
          </w:tcPr>
          <w:p w14:paraId="09E97073" w14:textId="77777777" w:rsidR="004804CD" w:rsidRPr="003372C4" w:rsidRDefault="004804CD" w:rsidP="00B05F6F">
            <w:pPr>
              <w:pStyle w:val="TAL"/>
            </w:pPr>
          </w:p>
        </w:tc>
        <w:tc>
          <w:tcPr>
            <w:tcW w:w="731" w:type="dxa"/>
            <w:shd w:val="clear" w:color="auto" w:fill="auto"/>
          </w:tcPr>
          <w:p w14:paraId="5B8B949D" w14:textId="77777777" w:rsidR="004804CD" w:rsidRPr="003372C4" w:rsidRDefault="004804CD" w:rsidP="00B05F6F">
            <w:pPr>
              <w:pStyle w:val="TAL"/>
              <w:rPr>
                <w:lang w:eastAsia="ja-JP"/>
              </w:rPr>
            </w:pPr>
            <w:r>
              <w:rPr>
                <w:rFonts w:hint="eastAsia"/>
                <w:lang w:eastAsia="ja-JP"/>
              </w:rPr>
              <w:t>3-1A</w:t>
            </w:r>
          </w:p>
        </w:tc>
        <w:tc>
          <w:tcPr>
            <w:tcW w:w="1539" w:type="dxa"/>
            <w:shd w:val="clear" w:color="auto" w:fill="auto"/>
          </w:tcPr>
          <w:p w14:paraId="14D124A7" w14:textId="77777777" w:rsidR="004804CD" w:rsidRPr="003372C4" w:rsidRDefault="004804CD" w:rsidP="00B05F6F">
            <w:pPr>
              <w:pStyle w:val="TAL"/>
              <w:rPr>
                <w:lang w:eastAsia="ja-JP"/>
              </w:rPr>
            </w:pPr>
            <w:r w:rsidRPr="003372C4">
              <w:rPr>
                <w:lang w:eastAsia="ja-JP"/>
              </w:rPr>
              <w:t>Additional SRS symbols within normal UL subframes</w:t>
            </w:r>
            <w:r>
              <w:rPr>
                <w:lang w:eastAsia="ja-JP"/>
              </w:rPr>
              <w:t xml:space="preserve"> with frequency hopping</w:t>
            </w:r>
          </w:p>
        </w:tc>
        <w:tc>
          <w:tcPr>
            <w:tcW w:w="2497" w:type="dxa"/>
            <w:shd w:val="clear" w:color="auto" w:fill="auto"/>
          </w:tcPr>
          <w:p w14:paraId="3677D770" w14:textId="77777777" w:rsidR="004804CD" w:rsidRPr="003372C4" w:rsidRDefault="004804CD" w:rsidP="00B05F6F">
            <w:pPr>
              <w:pStyle w:val="TAL"/>
              <w:rPr>
                <w:lang w:eastAsia="ja-JP"/>
              </w:rPr>
            </w:pPr>
            <w:r>
              <w:rPr>
                <w:lang w:eastAsia="ja-JP"/>
              </w:rPr>
              <w:t>with frequency hopping</w:t>
            </w:r>
          </w:p>
        </w:tc>
        <w:tc>
          <w:tcPr>
            <w:tcW w:w="1977" w:type="dxa"/>
            <w:shd w:val="clear" w:color="auto" w:fill="auto"/>
          </w:tcPr>
          <w:p w14:paraId="2E90A314" w14:textId="77777777" w:rsidR="004804CD" w:rsidRPr="0053118B" w:rsidRDefault="004804CD" w:rsidP="00B05F6F">
            <w:pPr>
              <w:pStyle w:val="TAL"/>
              <w:rPr>
                <w:lang w:eastAsia="ja-JP"/>
              </w:rPr>
            </w:pPr>
            <w:r>
              <w:rPr>
                <w:lang w:eastAsia="ja-JP"/>
              </w:rPr>
              <w:t>3-1</w:t>
            </w:r>
          </w:p>
        </w:tc>
        <w:tc>
          <w:tcPr>
            <w:tcW w:w="1262" w:type="dxa"/>
            <w:shd w:val="clear" w:color="auto" w:fill="auto"/>
          </w:tcPr>
          <w:p w14:paraId="7DCD035D" w14:textId="77777777" w:rsidR="004804CD" w:rsidRPr="003372C4" w:rsidRDefault="004804CD" w:rsidP="00B05F6F">
            <w:pPr>
              <w:pStyle w:val="TAL"/>
              <w:rPr>
                <w:lang w:eastAsia="ja-JP"/>
              </w:rPr>
            </w:pPr>
            <w:r>
              <w:rPr>
                <w:rFonts w:hint="eastAsia"/>
                <w:lang w:eastAsia="ja-JP"/>
              </w:rPr>
              <w:t>Yes</w:t>
            </w:r>
          </w:p>
        </w:tc>
        <w:tc>
          <w:tcPr>
            <w:tcW w:w="1338" w:type="dxa"/>
            <w:shd w:val="clear" w:color="auto" w:fill="auto"/>
          </w:tcPr>
          <w:p w14:paraId="3D070377" w14:textId="77777777" w:rsidR="004804CD" w:rsidRPr="003372C4" w:rsidRDefault="004804CD" w:rsidP="00B05F6F">
            <w:pPr>
              <w:pStyle w:val="TAL"/>
              <w:rPr>
                <w:lang w:eastAsia="ja-JP"/>
              </w:rPr>
            </w:pPr>
            <w:r>
              <w:rPr>
                <w:rFonts w:hint="eastAsia"/>
                <w:lang w:eastAsia="ja-JP"/>
              </w:rPr>
              <w:t>N/A</w:t>
            </w:r>
          </w:p>
        </w:tc>
        <w:tc>
          <w:tcPr>
            <w:tcW w:w="1777" w:type="dxa"/>
          </w:tcPr>
          <w:p w14:paraId="511CCFA9" w14:textId="77777777" w:rsidR="004804CD" w:rsidRPr="003372C4" w:rsidRDefault="004804CD" w:rsidP="00B05F6F">
            <w:pPr>
              <w:pStyle w:val="TAL"/>
              <w:rPr>
                <w:lang w:eastAsia="ja-JP"/>
              </w:rPr>
            </w:pPr>
            <w:r>
              <w:rPr>
                <w:lang w:eastAsia="ja-JP"/>
              </w:rPr>
              <w:t>Network cannot utilize frequency hopping for additional SRS symbols within normal UL subframes</w:t>
            </w:r>
          </w:p>
        </w:tc>
        <w:tc>
          <w:tcPr>
            <w:tcW w:w="2064" w:type="dxa"/>
            <w:shd w:val="clear" w:color="auto" w:fill="auto"/>
          </w:tcPr>
          <w:p w14:paraId="595761A8" w14:textId="1F8A904B" w:rsidR="004804CD" w:rsidRPr="001E543F" w:rsidRDefault="001E543F" w:rsidP="00B05F6F">
            <w:pPr>
              <w:pStyle w:val="TAL"/>
              <w:rPr>
                <w:iCs/>
                <w:color w:val="FF0000"/>
                <w:lang w:eastAsia="ja-JP"/>
              </w:rPr>
            </w:pPr>
            <w:r w:rsidRPr="001E543F">
              <w:rPr>
                <w:strike/>
                <w:color w:val="FF0000"/>
                <w:lang w:eastAsia="ja-JP"/>
              </w:rPr>
              <w:t>FFS</w:t>
            </w:r>
            <w:r w:rsidRPr="001E543F">
              <w:rPr>
                <w:color w:val="FF0000"/>
                <w:lang w:val="en-US" w:eastAsia="ja-JP"/>
              </w:rPr>
              <w:t xml:space="preserve"> Per UE</w:t>
            </w:r>
          </w:p>
        </w:tc>
        <w:tc>
          <w:tcPr>
            <w:tcW w:w="1416" w:type="dxa"/>
            <w:shd w:val="clear" w:color="auto" w:fill="auto"/>
          </w:tcPr>
          <w:p w14:paraId="084A4D04" w14:textId="77777777" w:rsidR="004804CD" w:rsidRPr="003372C4" w:rsidRDefault="004804CD" w:rsidP="00B05F6F">
            <w:pPr>
              <w:pStyle w:val="TAL"/>
              <w:rPr>
                <w:lang w:eastAsia="ja-JP"/>
              </w:rPr>
            </w:pPr>
            <w:r>
              <w:rPr>
                <w:rFonts w:hint="eastAsia"/>
                <w:lang w:eastAsia="ja-JP"/>
              </w:rPr>
              <w:t>Yes</w:t>
            </w:r>
          </w:p>
        </w:tc>
        <w:tc>
          <w:tcPr>
            <w:tcW w:w="1414" w:type="dxa"/>
            <w:shd w:val="clear" w:color="auto" w:fill="auto"/>
          </w:tcPr>
          <w:p w14:paraId="257943E8" w14:textId="77777777" w:rsidR="004804CD" w:rsidRPr="003372C4" w:rsidRDefault="004804CD" w:rsidP="00B05F6F">
            <w:pPr>
              <w:pStyle w:val="TAL"/>
              <w:rPr>
                <w:lang w:eastAsia="ja-JP"/>
              </w:rPr>
            </w:pPr>
            <w:r>
              <w:rPr>
                <w:rFonts w:hint="eastAsia"/>
                <w:lang w:eastAsia="ja-JP"/>
              </w:rPr>
              <w:t>N/A</w:t>
            </w:r>
          </w:p>
        </w:tc>
        <w:tc>
          <w:tcPr>
            <w:tcW w:w="2620" w:type="dxa"/>
            <w:shd w:val="clear" w:color="auto" w:fill="auto"/>
          </w:tcPr>
          <w:p w14:paraId="382EF0A0" w14:textId="77777777" w:rsidR="004804CD" w:rsidRDefault="004804CD" w:rsidP="00B05F6F">
            <w:pPr>
              <w:pStyle w:val="TAL"/>
            </w:pPr>
            <w:r>
              <w:rPr>
                <w:rFonts w:hint="eastAsia"/>
              </w:rPr>
              <w:t xml:space="preserve">FFS: with </w:t>
            </w:r>
            <w:r>
              <w:t>a report of up to 2 SRS bandwidth thresholds.</w:t>
            </w:r>
          </w:p>
          <w:p w14:paraId="7BD1FFB1" w14:textId="77777777" w:rsidR="004804CD" w:rsidRPr="003372C4" w:rsidRDefault="004804CD" w:rsidP="00B05F6F">
            <w:pPr>
              <w:pStyle w:val="TAL"/>
            </w:pPr>
            <w:r>
              <w:t>FFS: with a report of support of repetition when performing frequency hopping</w:t>
            </w:r>
          </w:p>
        </w:tc>
        <w:tc>
          <w:tcPr>
            <w:tcW w:w="1907" w:type="dxa"/>
            <w:shd w:val="clear" w:color="auto" w:fill="auto"/>
          </w:tcPr>
          <w:p w14:paraId="424B13C6" w14:textId="77777777" w:rsidR="004804CD" w:rsidRPr="003372C4" w:rsidRDefault="004804CD" w:rsidP="00B05F6F">
            <w:pPr>
              <w:pStyle w:val="TAL"/>
              <w:rPr>
                <w:lang w:eastAsia="ja-JP"/>
              </w:rPr>
            </w:pPr>
            <w:r w:rsidRPr="003372C4">
              <w:rPr>
                <w:lang w:eastAsia="ja-JP"/>
              </w:rPr>
              <w:t xml:space="preserve">Optional with capability </w:t>
            </w:r>
            <w:proofErr w:type="spellStart"/>
            <w:r w:rsidRPr="003372C4">
              <w:rPr>
                <w:lang w:eastAsia="ja-JP"/>
              </w:rPr>
              <w:t>signalling</w:t>
            </w:r>
            <w:proofErr w:type="spellEnd"/>
          </w:p>
        </w:tc>
      </w:tr>
      <w:tr w:rsidR="004804CD" w:rsidRPr="003372C4" w14:paraId="7A7054DB" w14:textId="77777777" w:rsidTr="00B05F6F">
        <w:tc>
          <w:tcPr>
            <w:tcW w:w="1838" w:type="dxa"/>
            <w:vMerge/>
            <w:shd w:val="clear" w:color="auto" w:fill="auto"/>
          </w:tcPr>
          <w:p w14:paraId="70FA4BBC" w14:textId="77777777" w:rsidR="004804CD" w:rsidRPr="003372C4" w:rsidRDefault="004804CD" w:rsidP="00B05F6F">
            <w:pPr>
              <w:pStyle w:val="TAL"/>
            </w:pPr>
          </w:p>
        </w:tc>
        <w:tc>
          <w:tcPr>
            <w:tcW w:w="731" w:type="dxa"/>
            <w:shd w:val="clear" w:color="auto" w:fill="auto"/>
          </w:tcPr>
          <w:p w14:paraId="4D386235" w14:textId="77777777" w:rsidR="004804CD" w:rsidRPr="003372C4" w:rsidRDefault="004804CD" w:rsidP="00B05F6F">
            <w:pPr>
              <w:pStyle w:val="TAL"/>
              <w:rPr>
                <w:lang w:eastAsia="ja-JP"/>
              </w:rPr>
            </w:pPr>
            <w:r>
              <w:rPr>
                <w:rFonts w:hint="eastAsia"/>
                <w:lang w:eastAsia="ja-JP"/>
              </w:rPr>
              <w:t>3-1</w:t>
            </w:r>
            <w:r>
              <w:rPr>
                <w:lang w:eastAsia="ja-JP"/>
              </w:rPr>
              <w:t>B</w:t>
            </w:r>
          </w:p>
        </w:tc>
        <w:tc>
          <w:tcPr>
            <w:tcW w:w="1539" w:type="dxa"/>
            <w:shd w:val="clear" w:color="auto" w:fill="auto"/>
          </w:tcPr>
          <w:p w14:paraId="071C6F49" w14:textId="77777777" w:rsidR="004804CD" w:rsidRPr="003372C4" w:rsidRDefault="004804CD" w:rsidP="00B05F6F">
            <w:pPr>
              <w:pStyle w:val="TAL"/>
              <w:rPr>
                <w:lang w:eastAsia="ja-JP"/>
              </w:rPr>
            </w:pPr>
            <w:r w:rsidRPr="003372C4">
              <w:rPr>
                <w:lang w:eastAsia="ja-JP"/>
              </w:rPr>
              <w:t>Additional SRS symbols within normal UL subframes</w:t>
            </w:r>
            <w:r>
              <w:rPr>
                <w:lang w:eastAsia="ja-JP"/>
              </w:rPr>
              <w:t xml:space="preserve"> with antenna switching</w:t>
            </w:r>
          </w:p>
        </w:tc>
        <w:tc>
          <w:tcPr>
            <w:tcW w:w="2497" w:type="dxa"/>
            <w:shd w:val="clear" w:color="auto" w:fill="auto"/>
          </w:tcPr>
          <w:p w14:paraId="68E609CD" w14:textId="77777777" w:rsidR="004804CD" w:rsidRPr="00940392" w:rsidRDefault="004804CD" w:rsidP="00B05F6F">
            <w:pPr>
              <w:pStyle w:val="TAL"/>
              <w:rPr>
                <w:lang w:eastAsia="ja-JP"/>
              </w:rPr>
            </w:pPr>
            <w:r>
              <w:rPr>
                <w:lang w:eastAsia="ja-JP"/>
              </w:rPr>
              <w:t>With antenna switching</w:t>
            </w:r>
          </w:p>
        </w:tc>
        <w:tc>
          <w:tcPr>
            <w:tcW w:w="1977" w:type="dxa"/>
            <w:shd w:val="clear" w:color="auto" w:fill="auto"/>
          </w:tcPr>
          <w:p w14:paraId="5C12E5D9" w14:textId="77777777" w:rsidR="004804CD" w:rsidRPr="003372C4" w:rsidRDefault="004804CD" w:rsidP="00B05F6F">
            <w:pPr>
              <w:pStyle w:val="TAL"/>
              <w:rPr>
                <w:lang w:eastAsia="ja-JP"/>
              </w:rPr>
            </w:pPr>
            <w:r>
              <w:rPr>
                <w:rFonts w:hint="eastAsia"/>
                <w:lang w:eastAsia="ja-JP"/>
              </w:rPr>
              <w:t>3-1</w:t>
            </w:r>
          </w:p>
        </w:tc>
        <w:tc>
          <w:tcPr>
            <w:tcW w:w="1262" w:type="dxa"/>
            <w:shd w:val="clear" w:color="auto" w:fill="auto"/>
          </w:tcPr>
          <w:p w14:paraId="5C0890A5" w14:textId="77777777" w:rsidR="004804CD" w:rsidRPr="003372C4" w:rsidRDefault="004804CD" w:rsidP="00B05F6F">
            <w:pPr>
              <w:pStyle w:val="TAL"/>
              <w:rPr>
                <w:lang w:eastAsia="ja-JP"/>
              </w:rPr>
            </w:pPr>
            <w:r>
              <w:rPr>
                <w:rFonts w:hint="eastAsia"/>
                <w:lang w:eastAsia="ja-JP"/>
              </w:rPr>
              <w:t>Yes</w:t>
            </w:r>
          </w:p>
        </w:tc>
        <w:tc>
          <w:tcPr>
            <w:tcW w:w="1338" w:type="dxa"/>
            <w:shd w:val="clear" w:color="auto" w:fill="auto"/>
          </w:tcPr>
          <w:p w14:paraId="4FA1E979" w14:textId="77777777" w:rsidR="004804CD" w:rsidRPr="003372C4" w:rsidRDefault="004804CD" w:rsidP="00B05F6F">
            <w:pPr>
              <w:pStyle w:val="TAL"/>
              <w:rPr>
                <w:lang w:eastAsia="ja-JP"/>
              </w:rPr>
            </w:pPr>
            <w:r>
              <w:rPr>
                <w:rFonts w:hint="eastAsia"/>
                <w:lang w:eastAsia="ja-JP"/>
              </w:rPr>
              <w:t>N/A</w:t>
            </w:r>
          </w:p>
        </w:tc>
        <w:tc>
          <w:tcPr>
            <w:tcW w:w="1777" w:type="dxa"/>
          </w:tcPr>
          <w:p w14:paraId="1186B781" w14:textId="77777777" w:rsidR="004804CD" w:rsidRPr="003372C4" w:rsidRDefault="004804CD" w:rsidP="00B05F6F">
            <w:pPr>
              <w:pStyle w:val="TAL"/>
              <w:rPr>
                <w:lang w:eastAsia="ja-JP"/>
              </w:rPr>
            </w:pPr>
            <w:r>
              <w:rPr>
                <w:lang w:eastAsia="ja-JP"/>
              </w:rPr>
              <w:t>Network cannot utilize antenna switching for additional SRS symbols within normal UL subframes</w:t>
            </w:r>
          </w:p>
        </w:tc>
        <w:tc>
          <w:tcPr>
            <w:tcW w:w="2064" w:type="dxa"/>
            <w:shd w:val="clear" w:color="auto" w:fill="auto"/>
          </w:tcPr>
          <w:p w14:paraId="783A7C98" w14:textId="01CC3CEA" w:rsidR="004804CD" w:rsidRPr="001E543F" w:rsidRDefault="001E543F" w:rsidP="00B05F6F">
            <w:pPr>
              <w:pStyle w:val="TAL"/>
              <w:rPr>
                <w:iCs/>
                <w:color w:val="FF0000"/>
                <w:lang w:eastAsia="ja-JP"/>
              </w:rPr>
            </w:pPr>
            <w:r w:rsidRPr="001E543F">
              <w:rPr>
                <w:strike/>
                <w:color w:val="FF0000"/>
                <w:lang w:eastAsia="ja-JP"/>
              </w:rPr>
              <w:t>FFS</w:t>
            </w:r>
            <w:r w:rsidRPr="001E543F">
              <w:rPr>
                <w:color w:val="FF0000"/>
                <w:lang w:val="en-US" w:eastAsia="ja-JP"/>
              </w:rPr>
              <w:t xml:space="preserve"> Per UE</w:t>
            </w:r>
          </w:p>
        </w:tc>
        <w:tc>
          <w:tcPr>
            <w:tcW w:w="1416" w:type="dxa"/>
            <w:shd w:val="clear" w:color="auto" w:fill="auto"/>
          </w:tcPr>
          <w:p w14:paraId="76CABDEA" w14:textId="77777777" w:rsidR="004804CD" w:rsidRPr="003372C4" w:rsidRDefault="004804CD" w:rsidP="00B05F6F">
            <w:pPr>
              <w:pStyle w:val="TAL"/>
              <w:rPr>
                <w:lang w:eastAsia="ja-JP"/>
              </w:rPr>
            </w:pPr>
            <w:r>
              <w:rPr>
                <w:rFonts w:hint="eastAsia"/>
                <w:lang w:eastAsia="ja-JP"/>
              </w:rPr>
              <w:t>Yes</w:t>
            </w:r>
          </w:p>
        </w:tc>
        <w:tc>
          <w:tcPr>
            <w:tcW w:w="1414" w:type="dxa"/>
            <w:shd w:val="clear" w:color="auto" w:fill="auto"/>
          </w:tcPr>
          <w:p w14:paraId="5AE4AD05" w14:textId="77777777" w:rsidR="004804CD" w:rsidRPr="003372C4" w:rsidRDefault="004804CD" w:rsidP="00B05F6F">
            <w:pPr>
              <w:pStyle w:val="TAL"/>
              <w:rPr>
                <w:lang w:eastAsia="ja-JP"/>
              </w:rPr>
            </w:pPr>
            <w:r>
              <w:rPr>
                <w:rFonts w:hint="eastAsia"/>
                <w:lang w:eastAsia="ja-JP"/>
              </w:rPr>
              <w:t>N/A</w:t>
            </w:r>
          </w:p>
        </w:tc>
        <w:tc>
          <w:tcPr>
            <w:tcW w:w="2620" w:type="dxa"/>
            <w:shd w:val="clear" w:color="auto" w:fill="auto"/>
          </w:tcPr>
          <w:p w14:paraId="11CE9221" w14:textId="77777777" w:rsidR="004804CD" w:rsidRPr="003372C4" w:rsidRDefault="004804CD" w:rsidP="00B05F6F">
            <w:pPr>
              <w:pStyle w:val="TAL"/>
            </w:pPr>
            <w:r>
              <w:t xml:space="preserve">FFS on whether it is inherited from legacy capability </w:t>
            </w:r>
            <w:proofErr w:type="spellStart"/>
            <w:r>
              <w:t>signalling</w:t>
            </w:r>
            <w:proofErr w:type="spellEnd"/>
            <w:r>
              <w:t xml:space="preserve"> </w:t>
            </w:r>
            <w:r w:rsidRPr="00B60231">
              <w:t>ue-TxAntennaSelection-SRS-1T4R-r15</w:t>
            </w:r>
            <w:r>
              <w:t xml:space="preserve">, </w:t>
            </w:r>
            <w:r w:rsidRPr="00B60231">
              <w:t>ue-TxAntennaSelection-SRS-2T4R-2Pairs-r15</w:t>
            </w:r>
            <w:r>
              <w:t xml:space="preserve">, </w:t>
            </w:r>
            <w:r w:rsidRPr="00B60231">
              <w:t>ue-TxAntennaSelection-SRS-2T4R-3Pairs-r15</w:t>
            </w:r>
            <w:r>
              <w:t xml:space="preserve"> or </w:t>
            </w:r>
            <w:r w:rsidRPr="00012194">
              <w:t>one of {1T2R, 1T4R, 2T4R_2pairs, 2T4R_3pairs}</w:t>
            </w:r>
            <w:r>
              <w:t xml:space="preserve"> is reported as a R16 capability.</w:t>
            </w:r>
          </w:p>
        </w:tc>
        <w:tc>
          <w:tcPr>
            <w:tcW w:w="1907" w:type="dxa"/>
            <w:shd w:val="clear" w:color="auto" w:fill="auto"/>
          </w:tcPr>
          <w:p w14:paraId="3CC8B263" w14:textId="77777777" w:rsidR="004804CD" w:rsidRPr="003372C4" w:rsidRDefault="004804CD" w:rsidP="00B05F6F">
            <w:pPr>
              <w:pStyle w:val="TAL"/>
              <w:rPr>
                <w:lang w:eastAsia="ja-JP"/>
              </w:rPr>
            </w:pPr>
            <w:r w:rsidRPr="003372C4">
              <w:rPr>
                <w:lang w:eastAsia="ja-JP"/>
              </w:rPr>
              <w:t xml:space="preserve">Optional with capability </w:t>
            </w:r>
            <w:proofErr w:type="spellStart"/>
            <w:r w:rsidRPr="003372C4">
              <w:rPr>
                <w:lang w:eastAsia="ja-JP"/>
              </w:rPr>
              <w:t>signalling</w:t>
            </w:r>
            <w:proofErr w:type="spellEnd"/>
          </w:p>
        </w:tc>
      </w:tr>
      <w:tr w:rsidR="004804CD" w:rsidRPr="003372C4" w14:paraId="199FB4DD" w14:textId="77777777" w:rsidTr="00B05F6F">
        <w:tc>
          <w:tcPr>
            <w:tcW w:w="1838" w:type="dxa"/>
            <w:vMerge/>
            <w:shd w:val="clear" w:color="auto" w:fill="auto"/>
          </w:tcPr>
          <w:p w14:paraId="42744E0B" w14:textId="77777777" w:rsidR="004804CD" w:rsidRPr="003372C4" w:rsidRDefault="004804CD" w:rsidP="00B05F6F">
            <w:pPr>
              <w:pStyle w:val="TAL"/>
            </w:pPr>
          </w:p>
        </w:tc>
        <w:tc>
          <w:tcPr>
            <w:tcW w:w="731" w:type="dxa"/>
            <w:shd w:val="clear" w:color="auto" w:fill="auto"/>
          </w:tcPr>
          <w:p w14:paraId="02E2D8D6" w14:textId="77777777" w:rsidR="004804CD" w:rsidRPr="003372C4" w:rsidRDefault="004804CD" w:rsidP="00B05F6F">
            <w:pPr>
              <w:pStyle w:val="TAL"/>
              <w:rPr>
                <w:lang w:eastAsia="ja-JP"/>
              </w:rPr>
            </w:pPr>
            <w:r w:rsidRPr="003372C4">
              <w:rPr>
                <w:lang w:eastAsia="ja-JP"/>
              </w:rPr>
              <w:t>3-2</w:t>
            </w:r>
          </w:p>
        </w:tc>
        <w:tc>
          <w:tcPr>
            <w:tcW w:w="1539" w:type="dxa"/>
            <w:shd w:val="clear" w:color="auto" w:fill="auto"/>
          </w:tcPr>
          <w:p w14:paraId="53A53F3D" w14:textId="77777777" w:rsidR="004804CD" w:rsidRPr="003372C4" w:rsidRDefault="004804CD" w:rsidP="00B05F6F">
            <w:pPr>
              <w:pStyle w:val="TAL"/>
              <w:rPr>
                <w:lang w:eastAsia="ja-JP"/>
              </w:rPr>
            </w:pPr>
            <w:r w:rsidRPr="003372C4">
              <w:rPr>
                <w:lang w:eastAsia="ja-JP"/>
              </w:rPr>
              <w:t>Virtual cell Id</w:t>
            </w:r>
          </w:p>
        </w:tc>
        <w:tc>
          <w:tcPr>
            <w:tcW w:w="2497" w:type="dxa"/>
            <w:shd w:val="clear" w:color="auto" w:fill="auto"/>
          </w:tcPr>
          <w:p w14:paraId="0577FB88" w14:textId="77777777" w:rsidR="004804CD" w:rsidRPr="001E543F" w:rsidRDefault="004804CD" w:rsidP="00B05F6F">
            <w:pPr>
              <w:pStyle w:val="TAL"/>
              <w:rPr>
                <w:strike/>
                <w:color w:val="FF0000"/>
                <w:lang w:eastAsia="ja-JP"/>
              </w:rPr>
            </w:pPr>
            <w:r w:rsidRPr="001E543F">
              <w:rPr>
                <w:strike/>
                <w:color w:val="FF0000"/>
                <w:lang w:eastAsia="ja-JP"/>
              </w:rPr>
              <w:t>1.</w:t>
            </w:r>
            <w:r w:rsidRPr="001E543F">
              <w:rPr>
                <w:color w:val="FF0000"/>
                <w:lang w:eastAsia="ja-JP"/>
              </w:rPr>
              <w:t xml:space="preserve"> </w:t>
            </w:r>
            <w:r w:rsidRPr="003372C4">
              <w:rPr>
                <w:lang w:eastAsia="ja-JP"/>
              </w:rPr>
              <w:t xml:space="preserve">Support of virtual cell ID </w:t>
            </w:r>
            <w:r w:rsidRPr="002529C1">
              <w:rPr>
                <w:strike/>
                <w:color w:val="FF0000"/>
                <w:lang w:eastAsia="ja-JP"/>
              </w:rPr>
              <w:t>for legacy (</w:t>
            </w:r>
            <w:r w:rsidRPr="001E543F">
              <w:rPr>
                <w:strike/>
                <w:color w:val="FF0000"/>
                <w:lang w:eastAsia="ja-JP"/>
              </w:rPr>
              <w:t>Rel-15 and earlier releases) SRS.</w:t>
            </w:r>
          </w:p>
          <w:p w14:paraId="66F937E4" w14:textId="77777777" w:rsidR="004804CD" w:rsidRPr="003372C4" w:rsidRDefault="004804CD" w:rsidP="00B05F6F">
            <w:pPr>
              <w:pStyle w:val="TAL"/>
              <w:rPr>
                <w:lang w:eastAsia="ja-JP"/>
              </w:rPr>
            </w:pPr>
            <w:r w:rsidRPr="001E543F">
              <w:rPr>
                <w:strike/>
                <w:color w:val="FF0000"/>
                <w:lang w:eastAsia="ja-JP"/>
              </w:rPr>
              <w:t>2. Support of virtual cell ID for additional SRS symbol(s) within normal UL subframes.</w:t>
            </w:r>
          </w:p>
        </w:tc>
        <w:tc>
          <w:tcPr>
            <w:tcW w:w="1977" w:type="dxa"/>
            <w:shd w:val="clear" w:color="auto" w:fill="auto"/>
          </w:tcPr>
          <w:p w14:paraId="01E21B78" w14:textId="77777777" w:rsidR="004804CD" w:rsidRPr="003372C4" w:rsidRDefault="004804CD" w:rsidP="00B05F6F">
            <w:pPr>
              <w:pStyle w:val="TAL"/>
              <w:rPr>
                <w:lang w:eastAsia="ja-JP"/>
              </w:rPr>
            </w:pPr>
            <w:r w:rsidRPr="003372C4">
              <w:rPr>
                <w:lang w:eastAsia="ja-JP"/>
              </w:rPr>
              <w:t>SRS</w:t>
            </w:r>
          </w:p>
          <w:p w14:paraId="5A4484D0" w14:textId="77777777" w:rsidR="004804CD" w:rsidRPr="003372C4" w:rsidRDefault="004804CD" w:rsidP="00B05F6F">
            <w:pPr>
              <w:pStyle w:val="TAL"/>
              <w:rPr>
                <w:lang w:eastAsia="ja-JP"/>
              </w:rPr>
            </w:pPr>
          </w:p>
        </w:tc>
        <w:tc>
          <w:tcPr>
            <w:tcW w:w="1262" w:type="dxa"/>
            <w:shd w:val="clear" w:color="auto" w:fill="auto"/>
          </w:tcPr>
          <w:p w14:paraId="11A7FE94" w14:textId="77777777" w:rsidR="004804CD" w:rsidRPr="003372C4" w:rsidRDefault="004804CD" w:rsidP="00B05F6F">
            <w:pPr>
              <w:pStyle w:val="TAL"/>
              <w:rPr>
                <w:lang w:eastAsia="ja-JP"/>
              </w:rPr>
            </w:pPr>
            <w:r>
              <w:rPr>
                <w:lang w:eastAsia="ja-JP"/>
              </w:rPr>
              <w:t>Yes</w:t>
            </w:r>
          </w:p>
        </w:tc>
        <w:tc>
          <w:tcPr>
            <w:tcW w:w="1338" w:type="dxa"/>
            <w:shd w:val="clear" w:color="auto" w:fill="auto"/>
          </w:tcPr>
          <w:p w14:paraId="74DE242B" w14:textId="77777777" w:rsidR="004804CD" w:rsidRPr="003372C4" w:rsidRDefault="004804CD" w:rsidP="00B05F6F">
            <w:pPr>
              <w:pStyle w:val="TAL"/>
              <w:rPr>
                <w:lang w:eastAsia="ja-JP"/>
              </w:rPr>
            </w:pPr>
            <w:r>
              <w:rPr>
                <w:rFonts w:hint="eastAsia"/>
                <w:lang w:eastAsia="ja-JP"/>
              </w:rPr>
              <w:t>N/A</w:t>
            </w:r>
          </w:p>
        </w:tc>
        <w:tc>
          <w:tcPr>
            <w:tcW w:w="1777" w:type="dxa"/>
          </w:tcPr>
          <w:p w14:paraId="091E6C80" w14:textId="77777777" w:rsidR="004804CD" w:rsidRPr="003372C4" w:rsidRDefault="004804CD" w:rsidP="00B05F6F">
            <w:pPr>
              <w:pStyle w:val="TAL"/>
              <w:rPr>
                <w:lang w:eastAsia="ja-JP"/>
              </w:rPr>
            </w:pPr>
            <w:r>
              <w:rPr>
                <w:lang w:eastAsia="ja-JP"/>
              </w:rPr>
              <w:t>Network cannot utilize the virtual cell ID for SRS</w:t>
            </w:r>
          </w:p>
        </w:tc>
        <w:tc>
          <w:tcPr>
            <w:tcW w:w="2064" w:type="dxa"/>
            <w:shd w:val="clear" w:color="auto" w:fill="auto"/>
          </w:tcPr>
          <w:p w14:paraId="6F352D1C" w14:textId="0A71DD1E" w:rsidR="004804CD" w:rsidRPr="001E543F" w:rsidRDefault="001E543F" w:rsidP="00B05F6F">
            <w:pPr>
              <w:pStyle w:val="TAL"/>
              <w:rPr>
                <w:iCs/>
                <w:color w:val="FF0000"/>
                <w:lang w:eastAsia="ja-JP"/>
              </w:rPr>
            </w:pPr>
            <w:r w:rsidRPr="001E543F">
              <w:rPr>
                <w:strike/>
                <w:color w:val="FF0000"/>
                <w:lang w:eastAsia="ja-JP"/>
              </w:rPr>
              <w:t>FFS</w:t>
            </w:r>
            <w:r w:rsidRPr="001E543F">
              <w:rPr>
                <w:color w:val="FF0000"/>
                <w:lang w:val="en-US" w:eastAsia="ja-JP"/>
              </w:rPr>
              <w:t xml:space="preserve"> Per UE</w:t>
            </w:r>
          </w:p>
        </w:tc>
        <w:tc>
          <w:tcPr>
            <w:tcW w:w="1416" w:type="dxa"/>
            <w:shd w:val="clear" w:color="auto" w:fill="auto"/>
          </w:tcPr>
          <w:p w14:paraId="6610775E" w14:textId="77777777" w:rsidR="004804CD" w:rsidRPr="003372C4" w:rsidRDefault="004804CD" w:rsidP="00B05F6F">
            <w:pPr>
              <w:pStyle w:val="TAL"/>
              <w:rPr>
                <w:lang w:eastAsia="ja-JP"/>
              </w:rPr>
            </w:pPr>
            <w:r w:rsidRPr="003372C4">
              <w:rPr>
                <w:lang w:eastAsia="ja-JP"/>
              </w:rPr>
              <w:t>No</w:t>
            </w:r>
          </w:p>
        </w:tc>
        <w:tc>
          <w:tcPr>
            <w:tcW w:w="1414" w:type="dxa"/>
            <w:shd w:val="clear" w:color="auto" w:fill="auto"/>
          </w:tcPr>
          <w:p w14:paraId="20C03614" w14:textId="77777777" w:rsidR="004804CD" w:rsidRPr="003372C4" w:rsidRDefault="004804CD" w:rsidP="00B05F6F">
            <w:pPr>
              <w:pStyle w:val="TAL"/>
              <w:rPr>
                <w:lang w:eastAsia="ja-JP"/>
              </w:rPr>
            </w:pPr>
            <w:r>
              <w:rPr>
                <w:lang w:eastAsia="ja-JP"/>
              </w:rPr>
              <w:t>N/A</w:t>
            </w:r>
          </w:p>
        </w:tc>
        <w:tc>
          <w:tcPr>
            <w:tcW w:w="2620" w:type="dxa"/>
            <w:shd w:val="clear" w:color="auto" w:fill="auto"/>
          </w:tcPr>
          <w:p w14:paraId="08E76A72" w14:textId="77777777" w:rsidR="004804CD" w:rsidRDefault="004804CD" w:rsidP="00B05F6F">
            <w:pPr>
              <w:pStyle w:val="TAL"/>
            </w:pPr>
          </w:p>
          <w:p w14:paraId="30EB4E56" w14:textId="77777777" w:rsidR="004804CD" w:rsidRPr="001E543F" w:rsidRDefault="004804CD" w:rsidP="00B05F6F">
            <w:pPr>
              <w:pStyle w:val="TAL"/>
              <w:rPr>
                <w:strike/>
              </w:rPr>
            </w:pPr>
            <w:r w:rsidRPr="001E543F">
              <w:rPr>
                <w:strike/>
                <w:color w:val="FF0000"/>
              </w:rPr>
              <w:t>FFS whether component 2 is to be a separate FG.</w:t>
            </w:r>
          </w:p>
        </w:tc>
        <w:tc>
          <w:tcPr>
            <w:tcW w:w="1907" w:type="dxa"/>
            <w:shd w:val="clear" w:color="auto" w:fill="auto"/>
          </w:tcPr>
          <w:p w14:paraId="4E29188D" w14:textId="77777777" w:rsidR="004804CD" w:rsidRPr="003372C4" w:rsidRDefault="004804CD" w:rsidP="00B05F6F">
            <w:pPr>
              <w:pStyle w:val="TAL"/>
              <w:rPr>
                <w:lang w:eastAsia="ja-JP"/>
              </w:rPr>
            </w:pPr>
            <w:r w:rsidRPr="003372C4">
              <w:rPr>
                <w:lang w:eastAsia="ja-JP"/>
              </w:rPr>
              <w:t xml:space="preserve">Optional with capability </w:t>
            </w:r>
            <w:proofErr w:type="spellStart"/>
            <w:r w:rsidRPr="003372C4">
              <w:rPr>
                <w:lang w:eastAsia="ja-JP"/>
              </w:rPr>
              <w:t>signalling</w:t>
            </w:r>
            <w:proofErr w:type="spellEnd"/>
          </w:p>
        </w:tc>
      </w:tr>
      <w:tr w:rsidR="004804CD" w:rsidRPr="003372C4" w14:paraId="13C3F00F" w14:textId="77777777" w:rsidTr="00B05F6F">
        <w:tc>
          <w:tcPr>
            <w:tcW w:w="1838" w:type="dxa"/>
            <w:shd w:val="clear" w:color="auto" w:fill="A6A6A6" w:themeFill="background1" w:themeFillShade="A6"/>
          </w:tcPr>
          <w:p w14:paraId="1EEA3B62" w14:textId="77777777" w:rsidR="004804CD" w:rsidRPr="003372C4" w:rsidRDefault="004804CD" w:rsidP="00B05F6F">
            <w:pPr>
              <w:pStyle w:val="TAL"/>
            </w:pPr>
          </w:p>
        </w:tc>
        <w:tc>
          <w:tcPr>
            <w:tcW w:w="731" w:type="dxa"/>
            <w:shd w:val="clear" w:color="auto" w:fill="A6A6A6" w:themeFill="background1" w:themeFillShade="A6"/>
          </w:tcPr>
          <w:p w14:paraId="1AF4E1D1" w14:textId="77777777" w:rsidR="004804CD" w:rsidRPr="003372C4" w:rsidRDefault="004804CD" w:rsidP="00B05F6F">
            <w:pPr>
              <w:pStyle w:val="TAL"/>
              <w:rPr>
                <w:lang w:eastAsia="ja-JP"/>
              </w:rPr>
            </w:pPr>
          </w:p>
        </w:tc>
        <w:tc>
          <w:tcPr>
            <w:tcW w:w="1539" w:type="dxa"/>
            <w:shd w:val="clear" w:color="auto" w:fill="A6A6A6" w:themeFill="background1" w:themeFillShade="A6"/>
          </w:tcPr>
          <w:p w14:paraId="3F87BFC8" w14:textId="77777777" w:rsidR="004804CD" w:rsidRPr="003372C4" w:rsidRDefault="004804CD" w:rsidP="00B05F6F">
            <w:pPr>
              <w:pStyle w:val="TAL"/>
              <w:rPr>
                <w:lang w:eastAsia="ja-JP"/>
              </w:rPr>
            </w:pPr>
          </w:p>
        </w:tc>
        <w:tc>
          <w:tcPr>
            <w:tcW w:w="2497" w:type="dxa"/>
            <w:shd w:val="clear" w:color="auto" w:fill="A6A6A6" w:themeFill="background1" w:themeFillShade="A6"/>
          </w:tcPr>
          <w:p w14:paraId="55D51F9D" w14:textId="77777777" w:rsidR="004804CD" w:rsidRPr="003372C4" w:rsidRDefault="004804CD" w:rsidP="00B05F6F">
            <w:pPr>
              <w:pStyle w:val="TAL"/>
              <w:rPr>
                <w:lang w:eastAsia="ja-JP"/>
              </w:rPr>
            </w:pPr>
          </w:p>
        </w:tc>
        <w:tc>
          <w:tcPr>
            <w:tcW w:w="1977" w:type="dxa"/>
            <w:shd w:val="clear" w:color="auto" w:fill="A6A6A6" w:themeFill="background1" w:themeFillShade="A6"/>
          </w:tcPr>
          <w:p w14:paraId="6C2AC092" w14:textId="77777777" w:rsidR="004804CD" w:rsidRPr="003372C4" w:rsidRDefault="004804CD" w:rsidP="00B05F6F">
            <w:pPr>
              <w:pStyle w:val="TAL"/>
              <w:rPr>
                <w:lang w:eastAsia="ja-JP"/>
              </w:rPr>
            </w:pPr>
          </w:p>
        </w:tc>
        <w:tc>
          <w:tcPr>
            <w:tcW w:w="1262" w:type="dxa"/>
            <w:shd w:val="clear" w:color="auto" w:fill="A6A6A6" w:themeFill="background1" w:themeFillShade="A6"/>
          </w:tcPr>
          <w:p w14:paraId="3F2A8884" w14:textId="77777777" w:rsidR="004804CD" w:rsidRPr="003372C4" w:rsidRDefault="004804CD" w:rsidP="00B05F6F">
            <w:pPr>
              <w:pStyle w:val="TAL"/>
              <w:rPr>
                <w:lang w:eastAsia="ja-JP"/>
              </w:rPr>
            </w:pPr>
          </w:p>
        </w:tc>
        <w:tc>
          <w:tcPr>
            <w:tcW w:w="1338" w:type="dxa"/>
            <w:shd w:val="clear" w:color="auto" w:fill="A6A6A6" w:themeFill="background1" w:themeFillShade="A6"/>
          </w:tcPr>
          <w:p w14:paraId="5DC403F2" w14:textId="77777777" w:rsidR="004804CD" w:rsidRPr="003372C4" w:rsidRDefault="004804CD" w:rsidP="00B05F6F">
            <w:pPr>
              <w:pStyle w:val="TAL"/>
              <w:rPr>
                <w:lang w:eastAsia="ja-JP"/>
              </w:rPr>
            </w:pPr>
          </w:p>
        </w:tc>
        <w:tc>
          <w:tcPr>
            <w:tcW w:w="1777" w:type="dxa"/>
            <w:shd w:val="clear" w:color="auto" w:fill="A6A6A6" w:themeFill="background1" w:themeFillShade="A6"/>
          </w:tcPr>
          <w:p w14:paraId="43D84C81" w14:textId="77777777" w:rsidR="004804CD" w:rsidRPr="003372C4" w:rsidRDefault="004804CD" w:rsidP="00B05F6F">
            <w:pPr>
              <w:pStyle w:val="TAL"/>
              <w:rPr>
                <w:lang w:eastAsia="ja-JP"/>
              </w:rPr>
            </w:pPr>
          </w:p>
        </w:tc>
        <w:tc>
          <w:tcPr>
            <w:tcW w:w="2064" w:type="dxa"/>
            <w:shd w:val="clear" w:color="auto" w:fill="A6A6A6" w:themeFill="background1" w:themeFillShade="A6"/>
          </w:tcPr>
          <w:p w14:paraId="5BFBD8CA" w14:textId="77777777" w:rsidR="004804CD" w:rsidRPr="003372C4" w:rsidRDefault="004804CD" w:rsidP="00B05F6F">
            <w:pPr>
              <w:pStyle w:val="TAL"/>
              <w:rPr>
                <w:lang w:eastAsia="ja-JP"/>
              </w:rPr>
            </w:pPr>
          </w:p>
        </w:tc>
        <w:tc>
          <w:tcPr>
            <w:tcW w:w="1416" w:type="dxa"/>
            <w:shd w:val="clear" w:color="auto" w:fill="A6A6A6" w:themeFill="background1" w:themeFillShade="A6"/>
          </w:tcPr>
          <w:p w14:paraId="67B894BF" w14:textId="77777777" w:rsidR="004804CD" w:rsidRPr="003372C4" w:rsidRDefault="004804CD" w:rsidP="00B05F6F">
            <w:pPr>
              <w:pStyle w:val="TAL"/>
              <w:rPr>
                <w:lang w:eastAsia="ja-JP"/>
              </w:rPr>
            </w:pPr>
          </w:p>
        </w:tc>
        <w:tc>
          <w:tcPr>
            <w:tcW w:w="1414" w:type="dxa"/>
            <w:shd w:val="clear" w:color="auto" w:fill="A6A6A6" w:themeFill="background1" w:themeFillShade="A6"/>
          </w:tcPr>
          <w:p w14:paraId="2F2F5BA6" w14:textId="77777777" w:rsidR="004804CD" w:rsidRPr="003372C4" w:rsidRDefault="004804CD" w:rsidP="00B05F6F">
            <w:pPr>
              <w:pStyle w:val="TAL"/>
              <w:rPr>
                <w:lang w:eastAsia="ja-JP"/>
              </w:rPr>
            </w:pPr>
          </w:p>
        </w:tc>
        <w:tc>
          <w:tcPr>
            <w:tcW w:w="2620" w:type="dxa"/>
            <w:shd w:val="clear" w:color="auto" w:fill="A6A6A6" w:themeFill="background1" w:themeFillShade="A6"/>
          </w:tcPr>
          <w:p w14:paraId="46DBB73C" w14:textId="77777777" w:rsidR="004804CD" w:rsidRPr="003372C4" w:rsidRDefault="004804CD" w:rsidP="00B05F6F">
            <w:pPr>
              <w:pStyle w:val="TAL"/>
            </w:pPr>
          </w:p>
        </w:tc>
        <w:tc>
          <w:tcPr>
            <w:tcW w:w="1907" w:type="dxa"/>
            <w:shd w:val="clear" w:color="auto" w:fill="A6A6A6" w:themeFill="background1" w:themeFillShade="A6"/>
          </w:tcPr>
          <w:p w14:paraId="76116105" w14:textId="77777777" w:rsidR="004804CD" w:rsidRPr="003372C4" w:rsidRDefault="004804CD" w:rsidP="00B05F6F">
            <w:pPr>
              <w:pStyle w:val="TAL"/>
              <w:rPr>
                <w:lang w:eastAsia="ja-JP"/>
              </w:rPr>
            </w:pPr>
          </w:p>
        </w:tc>
      </w:tr>
    </w:tbl>
    <w:p w14:paraId="286A30E0" w14:textId="29B3B2F8" w:rsidR="00B54605" w:rsidRDefault="00B54605" w:rsidP="00B54605"/>
    <w:p w14:paraId="5607E987" w14:textId="7F851904" w:rsidR="002529C1" w:rsidRPr="00666A5B" w:rsidRDefault="002529C1" w:rsidP="00413E31">
      <w:pPr>
        <w:pStyle w:val="BodyText"/>
        <w:rPr>
          <w:sz w:val="28"/>
          <w:szCs w:val="28"/>
        </w:rPr>
      </w:pPr>
      <w:r w:rsidRPr="00666A5B">
        <w:rPr>
          <w:sz w:val="28"/>
          <w:szCs w:val="28"/>
        </w:rPr>
        <w:t>We have the following comments on the different feature groups:</w:t>
      </w:r>
    </w:p>
    <w:p w14:paraId="301DA2D1" w14:textId="58AD5F7D" w:rsidR="002529C1" w:rsidRPr="00666A5B" w:rsidRDefault="002529C1" w:rsidP="00413E31">
      <w:pPr>
        <w:pStyle w:val="BodyText"/>
        <w:rPr>
          <w:sz w:val="28"/>
          <w:szCs w:val="28"/>
        </w:rPr>
      </w:pPr>
    </w:p>
    <w:p w14:paraId="0E353506" w14:textId="26FE518A" w:rsidR="002529C1" w:rsidRPr="00666A5B" w:rsidRDefault="002529C1" w:rsidP="002529C1">
      <w:pPr>
        <w:pStyle w:val="BodyText"/>
        <w:numPr>
          <w:ilvl w:val="0"/>
          <w:numId w:val="57"/>
        </w:numPr>
        <w:rPr>
          <w:sz w:val="28"/>
          <w:szCs w:val="28"/>
        </w:rPr>
      </w:pPr>
      <w:r w:rsidRPr="00666A5B">
        <w:rPr>
          <w:sz w:val="28"/>
          <w:szCs w:val="28"/>
        </w:rPr>
        <w:t xml:space="preserve">Regarding feature group 3-1, we think ‘reporting of the maximum number of SRS symbols the UE can transmit in one subframe’ is not needed.  it should be up to the gNB how many SRS symbols it wants to configure.  So, we suggest </w:t>
      </w:r>
      <w:proofErr w:type="gramStart"/>
      <w:r w:rsidRPr="00666A5B">
        <w:rPr>
          <w:sz w:val="28"/>
          <w:szCs w:val="28"/>
        </w:rPr>
        <w:t>to delete</w:t>
      </w:r>
      <w:proofErr w:type="gramEnd"/>
      <w:r w:rsidRPr="00666A5B">
        <w:rPr>
          <w:sz w:val="28"/>
          <w:szCs w:val="28"/>
        </w:rPr>
        <w:t xml:space="preserve"> the FFS under the Note column.</w:t>
      </w:r>
    </w:p>
    <w:p w14:paraId="058AF4FA" w14:textId="77777777" w:rsidR="00F571FD" w:rsidRPr="00666A5B" w:rsidRDefault="00F571FD" w:rsidP="00F571FD">
      <w:pPr>
        <w:pStyle w:val="BodyText"/>
        <w:ind w:left="720"/>
        <w:rPr>
          <w:sz w:val="28"/>
          <w:szCs w:val="28"/>
        </w:rPr>
      </w:pPr>
    </w:p>
    <w:p w14:paraId="4D1E379E" w14:textId="3EE4C621" w:rsidR="002529C1" w:rsidRPr="00666A5B" w:rsidRDefault="002529C1" w:rsidP="00F571FD">
      <w:pPr>
        <w:pStyle w:val="TAL"/>
        <w:numPr>
          <w:ilvl w:val="0"/>
          <w:numId w:val="57"/>
        </w:numPr>
        <w:rPr>
          <w:sz w:val="28"/>
          <w:szCs w:val="32"/>
          <w:lang w:val="en-US"/>
        </w:rPr>
      </w:pPr>
      <w:r w:rsidRPr="00666A5B">
        <w:rPr>
          <w:sz w:val="28"/>
          <w:szCs w:val="32"/>
        </w:rPr>
        <w:t>Regarding feature group 3-2, keeping components 1 and 2 in the same feature group basically means that the UE indicates support of virtual cell ID</w:t>
      </w:r>
      <w:r w:rsidR="00D651DC" w:rsidRPr="00666A5B">
        <w:rPr>
          <w:sz w:val="28"/>
          <w:szCs w:val="32"/>
        </w:rPr>
        <w:t xml:space="preserve">, and the virtual cell ID can be used for legacy SRS or additional SRS.  We do not think that a separate feature group is needed for component 2.  </w:t>
      </w:r>
      <w:r w:rsidR="00F571FD" w:rsidRPr="00666A5B">
        <w:rPr>
          <w:sz w:val="28"/>
          <w:szCs w:val="32"/>
        </w:rPr>
        <w:t xml:space="preserve">If the UE supports additional SRS symbols which is indicated by component 1 of feature group 3-1, then whether the virtual cell ID is used for only legacy SRS or both legacy and additional SRS can be configured via higher layer parameter </w:t>
      </w:r>
      <w:proofErr w:type="spellStart"/>
      <w:r w:rsidR="00F571FD" w:rsidRPr="00666A5B">
        <w:rPr>
          <w:sz w:val="28"/>
          <w:szCs w:val="32"/>
        </w:rPr>
        <w:t>nSRS</w:t>
      </w:r>
      <w:proofErr w:type="spellEnd"/>
      <w:r w:rsidR="00F571FD" w:rsidRPr="00666A5B">
        <w:rPr>
          <w:sz w:val="28"/>
          <w:szCs w:val="32"/>
        </w:rPr>
        <w:t>-Identity-Legacy. Hence, we suggest removing ‘</w:t>
      </w:r>
      <w:r w:rsidR="00F571FD" w:rsidRPr="00666A5B">
        <w:rPr>
          <w:strike/>
          <w:color w:val="FF0000"/>
          <w:sz w:val="28"/>
          <w:szCs w:val="32"/>
          <w:lang w:eastAsia="ja-JP"/>
        </w:rPr>
        <w:t>for legacy (Rel-15 and earlier releases) SRS.</w:t>
      </w:r>
      <w:r w:rsidR="00F571FD" w:rsidRPr="00666A5B">
        <w:rPr>
          <w:strike/>
          <w:color w:val="FF0000"/>
          <w:sz w:val="28"/>
          <w:szCs w:val="32"/>
          <w:lang w:val="en-US" w:eastAsia="ja-JP"/>
        </w:rPr>
        <w:t xml:space="preserve"> </w:t>
      </w:r>
      <w:r w:rsidR="00F571FD" w:rsidRPr="00666A5B">
        <w:rPr>
          <w:strike/>
          <w:color w:val="FF0000"/>
          <w:sz w:val="28"/>
          <w:szCs w:val="32"/>
          <w:lang w:eastAsia="ja-JP"/>
        </w:rPr>
        <w:t>2. Support of virtual cell ID for additional SRS symbol(s)</w:t>
      </w:r>
      <w:r w:rsidR="00F571FD" w:rsidRPr="00666A5B">
        <w:rPr>
          <w:sz w:val="28"/>
          <w:szCs w:val="32"/>
          <w:lang w:eastAsia="ja-JP"/>
        </w:rPr>
        <w:t xml:space="preserve"> within normal UL subframes’</w:t>
      </w:r>
      <w:r w:rsidR="00F571FD" w:rsidRPr="00666A5B">
        <w:rPr>
          <w:sz w:val="28"/>
          <w:szCs w:val="32"/>
          <w:lang w:val="en-US" w:eastAsia="ja-JP"/>
        </w:rPr>
        <w:t xml:space="preserve"> as indicated in Table 1.</w:t>
      </w:r>
    </w:p>
    <w:p w14:paraId="6991B960" w14:textId="77777777" w:rsidR="00F571FD" w:rsidRPr="00666A5B" w:rsidRDefault="00F571FD" w:rsidP="00F571FD">
      <w:pPr>
        <w:pStyle w:val="TAL"/>
        <w:ind w:left="720"/>
        <w:rPr>
          <w:sz w:val="28"/>
          <w:szCs w:val="32"/>
          <w:lang w:val="en-US"/>
        </w:rPr>
      </w:pPr>
    </w:p>
    <w:p w14:paraId="62F89E98" w14:textId="05795765" w:rsidR="00F571FD" w:rsidRPr="00666A5B" w:rsidRDefault="00F571FD" w:rsidP="00F571FD">
      <w:pPr>
        <w:pStyle w:val="TAL"/>
        <w:numPr>
          <w:ilvl w:val="0"/>
          <w:numId w:val="57"/>
        </w:numPr>
        <w:rPr>
          <w:sz w:val="28"/>
          <w:szCs w:val="32"/>
          <w:lang w:val="en-US"/>
        </w:rPr>
      </w:pPr>
      <w:r w:rsidRPr="00666A5B">
        <w:rPr>
          <w:sz w:val="28"/>
          <w:szCs w:val="32"/>
          <w:lang w:val="en-US" w:eastAsia="ja-JP"/>
        </w:rPr>
        <w:t xml:space="preserve">Regarding the Type column, there was guidelines sent to RAN1 from RAN2 in the LS R2-2002378.  RAN2 has provided the following </w:t>
      </w:r>
      <w:proofErr w:type="spellStart"/>
      <w:r w:rsidRPr="00666A5B">
        <w:rPr>
          <w:sz w:val="28"/>
          <w:szCs w:val="32"/>
          <w:lang w:val="en-US" w:eastAsia="ja-JP"/>
        </w:rPr>
        <w:t>guidleline</w:t>
      </w:r>
      <w:proofErr w:type="spellEnd"/>
      <w:r w:rsidRPr="00666A5B">
        <w:rPr>
          <w:sz w:val="28"/>
          <w:szCs w:val="32"/>
          <w:lang w:val="en-US" w:eastAsia="ja-JP"/>
        </w:rPr>
        <w:t xml:space="preserve"> regarding ‘per-</w:t>
      </w:r>
      <w:proofErr w:type="spellStart"/>
      <w:r w:rsidRPr="00666A5B">
        <w:rPr>
          <w:sz w:val="28"/>
          <w:szCs w:val="32"/>
          <w:lang w:val="en-US" w:eastAsia="ja-JP"/>
        </w:rPr>
        <w:t>BandCombination</w:t>
      </w:r>
      <w:proofErr w:type="spellEnd"/>
      <w:r w:rsidRPr="00666A5B">
        <w:rPr>
          <w:sz w:val="28"/>
          <w:szCs w:val="32"/>
          <w:lang w:val="en-US" w:eastAsia="ja-JP"/>
        </w:rPr>
        <w:t>’ and ‘per-Band-of-a-</w:t>
      </w:r>
      <w:proofErr w:type="spellStart"/>
      <w:r w:rsidRPr="00666A5B">
        <w:rPr>
          <w:sz w:val="28"/>
          <w:szCs w:val="32"/>
          <w:lang w:val="en-US" w:eastAsia="ja-JP"/>
        </w:rPr>
        <w:t>BandCombination</w:t>
      </w:r>
      <w:proofErr w:type="spellEnd"/>
      <w:r w:rsidRPr="00666A5B">
        <w:rPr>
          <w:sz w:val="28"/>
          <w:szCs w:val="32"/>
          <w:lang w:val="en-US" w:eastAsia="ja-JP"/>
        </w:rPr>
        <w:t>’:</w:t>
      </w:r>
    </w:p>
    <w:p w14:paraId="6D4FBC79" w14:textId="77777777" w:rsidR="00F571FD" w:rsidRPr="00666A5B" w:rsidRDefault="00F571FD" w:rsidP="00F571FD">
      <w:pPr>
        <w:spacing w:after="120"/>
        <w:ind w:left="1134" w:firstLine="567"/>
        <w:jc w:val="both"/>
        <w:rPr>
          <w:sz w:val="28"/>
          <w:szCs w:val="32"/>
        </w:rPr>
      </w:pPr>
    </w:p>
    <w:p w14:paraId="58628AFE" w14:textId="0232AE27" w:rsidR="00F571FD" w:rsidRPr="00666A5B" w:rsidRDefault="00F571FD" w:rsidP="00F571FD">
      <w:pPr>
        <w:spacing w:after="120"/>
        <w:ind w:left="1134" w:firstLine="567"/>
        <w:jc w:val="both"/>
        <w:rPr>
          <w:rFonts w:ascii="Arial" w:hAnsi="Arial"/>
          <w:b/>
          <w:bCs/>
          <w:color w:val="000000"/>
          <w:sz w:val="28"/>
          <w:szCs w:val="28"/>
        </w:rPr>
      </w:pPr>
      <w:r w:rsidRPr="00666A5B">
        <w:rPr>
          <w:sz w:val="28"/>
          <w:szCs w:val="32"/>
        </w:rPr>
        <w:t>‘</w:t>
      </w:r>
      <w:r w:rsidRPr="00666A5B">
        <w:rPr>
          <w:rFonts w:ascii="Arial" w:hAnsi="Arial"/>
          <w:b/>
          <w:bCs/>
          <w:color w:val="000000"/>
          <w:sz w:val="28"/>
          <w:szCs w:val="28"/>
        </w:rPr>
        <w:t xml:space="preserve">4 </w:t>
      </w:r>
      <w:r w:rsidRPr="00666A5B">
        <w:rPr>
          <w:rFonts w:ascii="Arial" w:hAnsi="Arial"/>
          <w:b/>
          <w:bCs/>
          <w:color w:val="000000"/>
          <w:sz w:val="28"/>
          <w:szCs w:val="28"/>
        </w:rPr>
        <w:tab/>
        <w:t>Minimize features “per-</w:t>
      </w:r>
      <w:proofErr w:type="spellStart"/>
      <w:r w:rsidRPr="00666A5B">
        <w:rPr>
          <w:rFonts w:ascii="Arial" w:hAnsi="Arial"/>
          <w:b/>
          <w:bCs/>
          <w:color w:val="000000"/>
          <w:sz w:val="28"/>
          <w:szCs w:val="28"/>
        </w:rPr>
        <w:t>BandCombination</w:t>
      </w:r>
      <w:proofErr w:type="spellEnd"/>
      <w:r w:rsidRPr="00666A5B">
        <w:rPr>
          <w:rFonts w:ascii="Arial" w:hAnsi="Arial"/>
          <w:b/>
          <w:bCs/>
          <w:color w:val="000000"/>
          <w:sz w:val="28"/>
          <w:szCs w:val="28"/>
        </w:rPr>
        <w:t>” and “per-Band-of-a-</w:t>
      </w:r>
      <w:proofErr w:type="spellStart"/>
      <w:r w:rsidRPr="00666A5B">
        <w:rPr>
          <w:rFonts w:ascii="Arial" w:hAnsi="Arial"/>
          <w:b/>
          <w:bCs/>
          <w:color w:val="000000"/>
          <w:sz w:val="28"/>
          <w:szCs w:val="28"/>
        </w:rPr>
        <w:t>BandCombination</w:t>
      </w:r>
      <w:proofErr w:type="spellEnd"/>
      <w:r w:rsidRPr="00666A5B">
        <w:rPr>
          <w:rFonts w:ascii="Arial" w:hAnsi="Arial"/>
          <w:b/>
          <w:bCs/>
          <w:color w:val="000000"/>
          <w:sz w:val="28"/>
          <w:szCs w:val="28"/>
        </w:rPr>
        <w:t>”</w:t>
      </w:r>
    </w:p>
    <w:p w14:paraId="577B26A3" w14:textId="00CD4E26" w:rsidR="00F571FD" w:rsidRPr="00666A5B" w:rsidRDefault="00F571FD" w:rsidP="00F571FD">
      <w:pPr>
        <w:spacing w:after="120"/>
        <w:ind w:left="2268"/>
        <w:jc w:val="both"/>
        <w:rPr>
          <w:rFonts w:ascii="Arial" w:hAnsi="Arial"/>
          <w:color w:val="000000"/>
          <w:sz w:val="28"/>
          <w:szCs w:val="28"/>
        </w:rPr>
      </w:pPr>
      <w:r w:rsidRPr="00666A5B">
        <w:rPr>
          <w:rFonts w:ascii="Arial" w:hAnsi="Arial"/>
          <w:color w:val="000000"/>
          <w:sz w:val="28"/>
          <w:szCs w:val="28"/>
        </w:rPr>
        <w:t>The number of features that require capability signaling with “per-</w:t>
      </w:r>
      <w:proofErr w:type="spellStart"/>
      <w:r w:rsidRPr="00666A5B">
        <w:rPr>
          <w:rFonts w:ascii="Arial" w:hAnsi="Arial"/>
          <w:color w:val="000000"/>
          <w:sz w:val="28"/>
          <w:szCs w:val="28"/>
        </w:rPr>
        <w:t>BandCombination</w:t>
      </w:r>
      <w:proofErr w:type="spellEnd"/>
      <w:r w:rsidRPr="00666A5B">
        <w:rPr>
          <w:rFonts w:ascii="Arial" w:hAnsi="Arial"/>
          <w:color w:val="000000"/>
          <w:sz w:val="28"/>
          <w:szCs w:val="28"/>
        </w:rPr>
        <w:t>” and “per-Band-of-a-</w:t>
      </w:r>
      <w:proofErr w:type="spellStart"/>
      <w:r w:rsidRPr="00666A5B">
        <w:rPr>
          <w:rFonts w:ascii="Arial" w:hAnsi="Arial"/>
          <w:color w:val="000000"/>
          <w:sz w:val="28"/>
          <w:szCs w:val="28"/>
        </w:rPr>
        <w:t>BandCombination</w:t>
      </w:r>
      <w:proofErr w:type="spellEnd"/>
      <w:r w:rsidRPr="00666A5B">
        <w:rPr>
          <w:rFonts w:ascii="Arial" w:hAnsi="Arial"/>
          <w:color w:val="000000"/>
          <w:sz w:val="28"/>
          <w:szCs w:val="28"/>
        </w:rPr>
        <w:t>” (</w:t>
      </w:r>
      <w:proofErr w:type="spellStart"/>
      <w:r w:rsidRPr="00666A5B">
        <w:rPr>
          <w:rFonts w:ascii="Arial" w:hAnsi="Arial"/>
          <w:color w:val="000000"/>
          <w:sz w:val="28"/>
          <w:szCs w:val="28"/>
        </w:rPr>
        <w:t>FeatureSetPerCC</w:t>
      </w:r>
      <w:proofErr w:type="spellEnd"/>
      <w:r w:rsidRPr="00666A5B">
        <w:rPr>
          <w:rFonts w:ascii="Arial" w:hAnsi="Arial"/>
          <w:color w:val="000000"/>
          <w:sz w:val="28"/>
          <w:szCs w:val="28"/>
        </w:rPr>
        <w:t xml:space="preserve">)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2A86186D" w14:textId="2E5698C6" w:rsidR="00F571FD" w:rsidRPr="00666A5B" w:rsidRDefault="00F571FD" w:rsidP="0015144F">
      <w:pPr>
        <w:spacing w:after="120"/>
        <w:ind w:left="2268"/>
        <w:jc w:val="both"/>
        <w:rPr>
          <w:rFonts w:ascii="Arial" w:hAnsi="Arial"/>
          <w:color w:val="000000"/>
          <w:sz w:val="28"/>
          <w:szCs w:val="28"/>
        </w:rPr>
      </w:pPr>
      <w:r w:rsidRPr="00666A5B">
        <w:rPr>
          <w:rFonts w:ascii="Arial" w:hAnsi="Arial"/>
          <w:color w:val="000000"/>
          <w:sz w:val="28"/>
          <w:szCs w:val="28"/>
        </w:rPr>
        <w:t>It would be of help for RAN2 to be informed of the reasons why “per-BC” or “per-band-of-a-BC” was considered necessary, and whether other alternatives were considered.’</w:t>
      </w:r>
    </w:p>
    <w:p w14:paraId="4D5992EB" w14:textId="77777777" w:rsidR="00F571FD" w:rsidRPr="00666A5B" w:rsidRDefault="00F571FD" w:rsidP="00F571FD">
      <w:pPr>
        <w:spacing w:after="120"/>
        <w:jc w:val="both"/>
        <w:rPr>
          <w:rFonts w:ascii="Arial" w:hAnsi="Arial"/>
          <w:color w:val="000000"/>
          <w:sz w:val="28"/>
          <w:szCs w:val="28"/>
        </w:rPr>
      </w:pPr>
      <w:r w:rsidRPr="00666A5B">
        <w:rPr>
          <w:rFonts w:ascii="Arial" w:hAnsi="Arial"/>
          <w:color w:val="000000"/>
          <w:sz w:val="28"/>
          <w:szCs w:val="28"/>
        </w:rPr>
        <w:tab/>
      </w:r>
    </w:p>
    <w:p w14:paraId="4B2FB7A0" w14:textId="6FB22AA1" w:rsidR="00F571FD" w:rsidRDefault="00666A5B" w:rsidP="00F571FD">
      <w:pPr>
        <w:spacing w:after="120"/>
        <w:ind w:firstLine="567"/>
        <w:jc w:val="both"/>
        <w:rPr>
          <w:rFonts w:ascii="Arial" w:hAnsi="Arial"/>
          <w:color w:val="000000"/>
          <w:sz w:val="28"/>
          <w:szCs w:val="28"/>
        </w:rPr>
      </w:pPr>
      <w:r>
        <w:rPr>
          <w:rFonts w:ascii="Arial" w:hAnsi="Arial"/>
          <w:color w:val="000000"/>
          <w:sz w:val="28"/>
          <w:szCs w:val="28"/>
        </w:rPr>
        <w:t xml:space="preserve">  </w:t>
      </w:r>
      <w:r w:rsidR="00F571FD" w:rsidRPr="00666A5B">
        <w:rPr>
          <w:rFonts w:ascii="Arial" w:hAnsi="Arial"/>
          <w:color w:val="000000"/>
          <w:sz w:val="28"/>
          <w:szCs w:val="28"/>
        </w:rPr>
        <w:t>So, we prefer avoiding ‘per-BC’ and ‘per-band-of-a-BC’.  Our preference is to start with ‘Per UE’.</w:t>
      </w:r>
    </w:p>
    <w:p w14:paraId="211A45EC" w14:textId="77777777" w:rsidR="00666A5B" w:rsidRPr="00666A5B" w:rsidRDefault="00666A5B" w:rsidP="00F571FD">
      <w:pPr>
        <w:spacing w:after="120"/>
        <w:ind w:firstLine="567"/>
        <w:jc w:val="both"/>
        <w:rPr>
          <w:rFonts w:ascii="Arial" w:hAnsi="Arial"/>
          <w:color w:val="000000"/>
          <w:sz w:val="28"/>
          <w:szCs w:val="28"/>
        </w:rPr>
      </w:pPr>
    </w:p>
    <w:p w14:paraId="1B1A6D20" w14:textId="48BABD0A" w:rsidR="00F571FD" w:rsidRPr="00666A5B" w:rsidRDefault="00F571FD" w:rsidP="00F571FD">
      <w:pPr>
        <w:pStyle w:val="TAL"/>
        <w:rPr>
          <w:sz w:val="28"/>
          <w:szCs w:val="32"/>
          <w:lang w:val="en-US"/>
        </w:rPr>
      </w:pPr>
    </w:p>
    <w:p w14:paraId="5DD93589" w14:textId="3D91643B" w:rsidR="00E92779" w:rsidRPr="00666A5B" w:rsidRDefault="00F271B8" w:rsidP="00E92779">
      <w:pPr>
        <w:pStyle w:val="Proposal"/>
        <w:rPr>
          <w:sz w:val="28"/>
          <w:szCs w:val="28"/>
        </w:rPr>
      </w:pPr>
      <w:bookmarkStart w:id="4" w:name="_Ref190406817"/>
      <w:bookmarkStart w:id="5" w:name="_Toc226862296"/>
      <w:bookmarkStart w:id="6" w:name="_Toc347823621"/>
      <w:bookmarkStart w:id="7" w:name="_Toc347824073"/>
      <w:bookmarkStart w:id="8" w:name="_Toc347824246"/>
      <w:bookmarkStart w:id="9" w:name="_Toc37456390"/>
      <w:r w:rsidRPr="00666A5B">
        <w:rPr>
          <w:sz w:val="28"/>
          <w:szCs w:val="28"/>
        </w:rPr>
        <w:t xml:space="preserve">For UE features related to </w:t>
      </w:r>
      <w:r w:rsidR="00D60C39" w:rsidRPr="00666A5B">
        <w:rPr>
          <w:sz w:val="28"/>
          <w:szCs w:val="28"/>
        </w:rPr>
        <w:t>Rel-16 LTE MIMO</w:t>
      </w:r>
      <w:r w:rsidRPr="00666A5B">
        <w:rPr>
          <w:sz w:val="28"/>
          <w:szCs w:val="28"/>
        </w:rPr>
        <w:t>, a</w:t>
      </w:r>
      <w:r w:rsidR="00E92779" w:rsidRPr="00666A5B">
        <w:rPr>
          <w:sz w:val="28"/>
          <w:szCs w:val="28"/>
        </w:rPr>
        <w:t>gree on the updates</w:t>
      </w:r>
      <w:r w:rsidRPr="00666A5B">
        <w:rPr>
          <w:sz w:val="28"/>
          <w:szCs w:val="28"/>
        </w:rPr>
        <w:t xml:space="preserve"> captured </w:t>
      </w:r>
      <w:r w:rsidR="00E92779" w:rsidRPr="00666A5B">
        <w:rPr>
          <w:sz w:val="28"/>
          <w:szCs w:val="28"/>
        </w:rPr>
        <w:t xml:space="preserve">in </w:t>
      </w:r>
      <w:r w:rsidR="00E92779" w:rsidRPr="00666A5B">
        <w:rPr>
          <w:sz w:val="28"/>
          <w:szCs w:val="28"/>
        </w:rPr>
        <w:fldChar w:fldCharType="begin"/>
      </w:r>
      <w:r w:rsidR="00E92779" w:rsidRPr="00666A5B">
        <w:rPr>
          <w:sz w:val="28"/>
          <w:szCs w:val="28"/>
        </w:rPr>
        <w:instrText xml:space="preserve"> REF _Ref37080820 \h </w:instrText>
      </w:r>
      <w:r w:rsidR="00666A5B" w:rsidRPr="00666A5B">
        <w:rPr>
          <w:sz w:val="28"/>
          <w:szCs w:val="28"/>
        </w:rPr>
        <w:instrText xml:space="preserve"> \* MERGEFORMAT </w:instrText>
      </w:r>
      <w:r w:rsidR="00E92779" w:rsidRPr="00666A5B">
        <w:rPr>
          <w:sz w:val="28"/>
          <w:szCs w:val="28"/>
        </w:rPr>
      </w:r>
      <w:r w:rsidR="00E92779" w:rsidRPr="00666A5B">
        <w:rPr>
          <w:sz w:val="28"/>
          <w:szCs w:val="28"/>
        </w:rPr>
        <w:fldChar w:fldCharType="separate"/>
      </w:r>
      <w:r w:rsidR="00E92779" w:rsidRPr="00666A5B">
        <w:rPr>
          <w:sz w:val="28"/>
          <w:szCs w:val="28"/>
        </w:rPr>
        <w:t xml:space="preserve">Table </w:t>
      </w:r>
      <w:r w:rsidR="00E92779" w:rsidRPr="00666A5B">
        <w:rPr>
          <w:noProof/>
          <w:sz w:val="28"/>
          <w:szCs w:val="28"/>
        </w:rPr>
        <w:t>1</w:t>
      </w:r>
      <w:r w:rsidR="00E92779" w:rsidRPr="00666A5B">
        <w:rPr>
          <w:sz w:val="28"/>
          <w:szCs w:val="28"/>
        </w:rPr>
        <w:fldChar w:fldCharType="end"/>
      </w:r>
      <w:bookmarkEnd w:id="4"/>
      <w:bookmarkEnd w:id="5"/>
      <w:bookmarkEnd w:id="6"/>
      <w:bookmarkEnd w:id="7"/>
      <w:bookmarkEnd w:id="8"/>
      <w:r w:rsidRPr="00666A5B">
        <w:rPr>
          <w:sz w:val="28"/>
          <w:szCs w:val="28"/>
        </w:rPr>
        <w:t>.</w:t>
      </w:r>
      <w:bookmarkEnd w:id="9"/>
    </w:p>
    <w:p w14:paraId="184BE021" w14:textId="080C2250" w:rsidR="006E1C82" w:rsidRPr="00666A5B" w:rsidRDefault="00C01F33" w:rsidP="00AD41C1">
      <w:pPr>
        <w:pStyle w:val="Heading1"/>
        <w:rPr>
          <w:sz w:val="48"/>
          <w:szCs w:val="28"/>
        </w:rPr>
      </w:pPr>
      <w:r w:rsidRPr="00666A5B">
        <w:rPr>
          <w:sz w:val="48"/>
          <w:szCs w:val="28"/>
        </w:rPr>
        <w:t>Conclusion</w:t>
      </w:r>
    </w:p>
    <w:p w14:paraId="31E202EB" w14:textId="77777777" w:rsidR="006E1C82" w:rsidRPr="00666A5B" w:rsidRDefault="008E065E" w:rsidP="006E1C82">
      <w:pPr>
        <w:pStyle w:val="BodyText"/>
        <w:rPr>
          <w:sz w:val="28"/>
          <w:szCs w:val="28"/>
        </w:rPr>
      </w:pPr>
      <w:r w:rsidRPr="00666A5B">
        <w:rPr>
          <w:sz w:val="28"/>
          <w:szCs w:val="28"/>
        </w:rPr>
        <w:t xml:space="preserve">Based on the discussion in </w:t>
      </w:r>
      <w:r w:rsidR="007729A2" w:rsidRPr="00666A5B">
        <w:rPr>
          <w:sz w:val="28"/>
          <w:szCs w:val="28"/>
        </w:rPr>
        <w:t xml:space="preserve">the previous </w:t>
      </w:r>
      <w:r w:rsidRPr="00666A5B">
        <w:rPr>
          <w:sz w:val="28"/>
          <w:szCs w:val="28"/>
        </w:rPr>
        <w:t>section</w:t>
      </w:r>
      <w:r w:rsidR="007729A2" w:rsidRPr="00666A5B">
        <w:rPr>
          <w:sz w:val="28"/>
          <w:szCs w:val="28"/>
        </w:rPr>
        <w:t>s</w:t>
      </w:r>
      <w:r w:rsidRPr="00666A5B">
        <w:rPr>
          <w:sz w:val="28"/>
          <w:szCs w:val="28"/>
        </w:rPr>
        <w:t xml:space="preserve"> we propose the following:</w:t>
      </w:r>
    </w:p>
    <w:p w14:paraId="385F188B" w14:textId="77777777" w:rsidR="00F571FD" w:rsidRPr="00666A5B" w:rsidRDefault="006E1C82">
      <w:pPr>
        <w:pStyle w:val="TableofFigures"/>
        <w:tabs>
          <w:tab w:val="right" w:leader="dot" w:pos="21536"/>
        </w:tabs>
        <w:rPr>
          <w:rFonts w:asciiTheme="minorHAnsi" w:eastAsiaTheme="minorEastAsia" w:hAnsiTheme="minorHAnsi" w:cstheme="minorBidi"/>
          <w:b w:val="0"/>
          <w:noProof/>
          <w:sz w:val="32"/>
          <w:szCs w:val="32"/>
          <w:lang w:eastAsia="en-US"/>
        </w:rPr>
      </w:pPr>
      <w:r w:rsidRPr="00666A5B">
        <w:rPr>
          <w:b w:val="0"/>
          <w:bCs/>
          <w:sz w:val="28"/>
          <w:szCs w:val="28"/>
        </w:rPr>
        <w:fldChar w:fldCharType="begin"/>
      </w:r>
      <w:r w:rsidRPr="00666A5B">
        <w:rPr>
          <w:b w:val="0"/>
          <w:bCs/>
          <w:sz w:val="28"/>
          <w:szCs w:val="28"/>
        </w:rPr>
        <w:instrText xml:space="preserve"> TOC \n \h \z \t "Proposal" \c </w:instrText>
      </w:r>
      <w:r w:rsidRPr="00666A5B">
        <w:rPr>
          <w:b w:val="0"/>
          <w:bCs/>
          <w:sz w:val="28"/>
          <w:szCs w:val="28"/>
        </w:rPr>
        <w:fldChar w:fldCharType="separate"/>
      </w:r>
      <w:hyperlink w:anchor="_Toc37456390" w:history="1">
        <w:r w:rsidR="00F571FD" w:rsidRPr="00666A5B">
          <w:rPr>
            <w:rStyle w:val="Hyperlink"/>
            <w:noProof/>
            <w:sz w:val="28"/>
            <w:szCs w:val="28"/>
          </w:rPr>
          <w:t>Proposal 1</w:t>
        </w:r>
        <w:r w:rsidR="00F571FD" w:rsidRPr="00666A5B">
          <w:rPr>
            <w:rFonts w:asciiTheme="minorHAnsi" w:eastAsiaTheme="minorEastAsia" w:hAnsiTheme="minorHAnsi" w:cstheme="minorBidi"/>
            <w:b w:val="0"/>
            <w:noProof/>
            <w:sz w:val="32"/>
            <w:szCs w:val="32"/>
            <w:lang w:eastAsia="en-US"/>
          </w:rPr>
          <w:tab/>
        </w:r>
        <w:r w:rsidR="00F571FD" w:rsidRPr="00666A5B">
          <w:rPr>
            <w:rStyle w:val="Hyperlink"/>
            <w:noProof/>
            <w:sz w:val="28"/>
            <w:szCs w:val="28"/>
          </w:rPr>
          <w:t>For UE features related to Rel-16 LTE MIMO, agree on the updates captured in Table 1.</w:t>
        </w:r>
      </w:hyperlink>
    </w:p>
    <w:p w14:paraId="08CEA809" w14:textId="2A090DB1" w:rsidR="008E065E" w:rsidRPr="00666A5B" w:rsidRDefault="006E1C82" w:rsidP="00F271B8">
      <w:pPr>
        <w:pStyle w:val="BodyText"/>
        <w:rPr>
          <w:b/>
          <w:bCs/>
          <w:sz w:val="28"/>
          <w:szCs w:val="28"/>
        </w:rPr>
      </w:pPr>
      <w:r w:rsidRPr="00666A5B">
        <w:rPr>
          <w:b/>
          <w:bCs/>
          <w:sz w:val="28"/>
          <w:szCs w:val="28"/>
        </w:rPr>
        <w:fldChar w:fldCharType="end"/>
      </w:r>
      <w:r w:rsidRPr="00666A5B">
        <w:rPr>
          <w:b/>
          <w:bCs/>
          <w:sz w:val="28"/>
          <w:szCs w:val="28"/>
        </w:rPr>
        <w:t xml:space="preserve"> </w:t>
      </w:r>
    </w:p>
    <w:p w14:paraId="14D51724" w14:textId="77777777" w:rsidR="00F507D1" w:rsidRPr="00666A5B" w:rsidRDefault="00F507D1" w:rsidP="00CE0424">
      <w:pPr>
        <w:pStyle w:val="Heading1"/>
        <w:rPr>
          <w:sz w:val="48"/>
          <w:szCs w:val="28"/>
        </w:rPr>
      </w:pPr>
      <w:bookmarkStart w:id="10" w:name="_In-sequence_SDU_delivery"/>
      <w:bookmarkEnd w:id="10"/>
      <w:r w:rsidRPr="00666A5B">
        <w:rPr>
          <w:sz w:val="48"/>
          <w:szCs w:val="28"/>
        </w:rPr>
        <w:t>References</w:t>
      </w:r>
    </w:p>
    <w:p w14:paraId="4DE58B1D" w14:textId="7080B579" w:rsidR="005F3025" w:rsidRPr="00666A5B" w:rsidRDefault="00D60C39" w:rsidP="00311702">
      <w:pPr>
        <w:pStyle w:val="Reference"/>
        <w:rPr>
          <w:sz w:val="28"/>
          <w:szCs w:val="28"/>
        </w:rPr>
      </w:pPr>
      <w:bookmarkStart w:id="11" w:name="_Ref37081337"/>
      <w:bookmarkStart w:id="12" w:name="_Ref174151459"/>
      <w:bookmarkStart w:id="13" w:name="_Ref189809556"/>
      <w:r w:rsidRPr="00666A5B">
        <w:rPr>
          <w:sz w:val="28"/>
          <w:szCs w:val="28"/>
        </w:rPr>
        <w:t>R1-2001485</w:t>
      </w:r>
      <w:r w:rsidR="00F271B8" w:rsidRPr="00666A5B">
        <w:rPr>
          <w:sz w:val="28"/>
          <w:szCs w:val="28"/>
        </w:rPr>
        <w:t xml:space="preserve">, </w:t>
      </w:r>
      <w:r w:rsidRPr="00666A5B">
        <w:rPr>
          <w:rFonts w:eastAsia="Malgun Gothic"/>
          <w:sz w:val="28"/>
          <w:szCs w:val="28"/>
          <w:lang w:eastAsia="en-US"/>
        </w:rPr>
        <w:t>RAN1 UE features list for Rel-16 LTE after RAN1#100-E</w:t>
      </w:r>
      <w:r w:rsidR="005F3025" w:rsidRPr="00666A5B">
        <w:rPr>
          <w:sz w:val="28"/>
          <w:szCs w:val="28"/>
        </w:rPr>
        <w:t xml:space="preserve">, </w:t>
      </w:r>
      <w:r w:rsidR="00F271B8" w:rsidRPr="00666A5B">
        <w:rPr>
          <w:sz w:val="28"/>
          <w:szCs w:val="28"/>
        </w:rPr>
        <w:t>AT&amp;T, NTT DOCOMO INC.</w:t>
      </w:r>
      <w:r w:rsidR="005F3025" w:rsidRPr="00666A5B">
        <w:rPr>
          <w:sz w:val="28"/>
          <w:szCs w:val="28"/>
        </w:rPr>
        <w:t xml:space="preserve">, </w:t>
      </w:r>
      <w:r w:rsidR="00F271B8" w:rsidRPr="00666A5B">
        <w:rPr>
          <w:sz w:val="28"/>
          <w:szCs w:val="28"/>
        </w:rPr>
        <w:t>RAN1 #100-e</w:t>
      </w:r>
      <w:r w:rsidR="005F3025" w:rsidRPr="00666A5B">
        <w:rPr>
          <w:sz w:val="28"/>
          <w:szCs w:val="28"/>
        </w:rPr>
        <w:t xml:space="preserve">, </w:t>
      </w:r>
      <w:r w:rsidR="00F271B8" w:rsidRPr="00666A5B">
        <w:rPr>
          <w:sz w:val="28"/>
          <w:szCs w:val="28"/>
        </w:rPr>
        <w:t>February 2020</w:t>
      </w:r>
      <w:bookmarkEnd w:id="11"/>
    </w:p>
    <w:bookmarkEnd w:id="12"/>
    <w:bookmarkEnd w:id="13"/>
    <w:p w14:paraId="54DAFB5F" w14:textId="77777777" w:rsidR="003A7EF3" w:rsidRPr="00666A5B" w:rsidRDefault="003A7EF3" w:rsidP="00CE0424">
      <w:pPr>
        <w:pStyle w:val="BodyText"/>
        <w:rPr>
          <w:sz w:val="28"/>
          <w:szCs w:val="28"/>
        </w:rPr>
      </w:pPr>
    </w:p>
    <w:sectPr w:rsidR="003A7EF3" w:rsidRPr="00666A5B" w:rsidSect="00CB45BB">
      <w:headerReference w:type="even" r:id="rId10"/>
      <w:footerReference w:type="default" r:id="rId11"/>
      <w:footnotePr>
        <w:numRestart w:val="eachSect"/>
      </w:footnotePr>
      <w:pgSz w:w="23814" w:h="16840" w:orient="landscape"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D97A6" w14:textId="77777777" w:rsidR="00140833" w:rsidRDefault="00140833">
      <w:r>
        <w:separator/>
      </w:r>
    </w:p>
  </w:endnote>
  <w:endnote w:type="continuationSeparator" w:id="0">
    <w:p w14:paraId="7A8D019E" w14:textId="77777777" w:rsidR="00140833" w:rsidRDefault="00140833">
      <w:r>
        <w:continuationSeparator/>
      </w:r>
    </w:p>
  </w:endnote>
  <w:endnote w:type="continuationNotice" w:id="1">
    <w:p w14:paraId="7AF3838D" w14:textId="77777777" w:rsidR="00140833" w:rsidRDefault="00140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EA9ED" w14:textId="77777777" w:rsidR="00E03176" w:rsidRDefault="00E031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926F" w14:textId="77777777" w:rsidR="00E03176" w:rsidRDefault="00E031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136B8" w14:textId="77777777" w:rsidR="00140833" w:rsidRDefault="00140833">
      <w:r>
        <w:separator/>
      </w:r>
    </w:p>
  </w:footnote>
  <w:footnote w:type="continuationSeparator" w:id="0">
    <w:p w14:paraId="60530FA5" w14:textId="77777777" w:rsidR="00140833" w:rsidRDefault="00140833">
      <w:r>
        <w:continuationSeparator/>
      </w:r>
    </w:p>
  </w:footnote>
  <w:footnote w:type="continuationNotice" w:id="1">
    <w:p w14:paraId="3328D315" w14:textId="77777777" w:rsidR="00140833" w:rsidRDefault="001408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C72E" w14:textId="77777777" w:rsidR="00E03176" w:rsidRDefault="00E031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6941" w14:textId="77777777" w:rsidR="00E03176" w:rsidRDefault="00E031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1CC266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5044F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C7187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337D4C"/>
    <w:multiLevelType w:val="hybridMultilevel"/>
    <w:tmpl w:val="4D984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4A5A2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973A81"/>
    <w:multiLevelType w:val="hybridMultilevel"/>
    <w:tmpl w:val="E10AD1E2"/>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77463CF"/>
    <w:multiLevelType w:val="hybridMultilevel"/>
    <w:tmpl w:val="AE242D96"/>
    <w:lvl w:ilvl="0" w:tplc="82461B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1D174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5B884AE0"/>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600897"/>
    <w:multiLevelType w:val="hybridMultilevel"/>
    <w:tmpl w:val="8C844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49637C"/>
    <w:multiLevelType w:val="hybridMultilevel"/>
    <w:tmpl w:val="DC08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922D5F"/>
    <w:multiLevelType w:val="hybridMultilevel"/>
    <w:tmpl w:val="C68C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50800"/>
    <w:multiLevelType w:val="hybridMultilevel"/>
    <w:tmpl w:val="A73AF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6A2168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93A2E38"/>
    <w:multiLevelType w:val="hybridMultilevel"/>
    <w:tmpl w:val="7C64A3F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0"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1"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7E7183"/>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0"/>
  </w:num>
  <w:num w:numId="2">
    <w:abstractNumId w:val="23"/>
  </w:num>
  <w:num w:numId="3">
    <w:abstractNumId w:val="2"/>
  </w:num>
  <w:num w:numId="4">
    <w:abstractNumId w:val="33"/>
  </w:num>
  <w:num w:numId="5">
    <w:abstractNumId w:val="34"/>
  </w:num>
  <w:num w:numId="6">
    <w:abstractNumId w:val="40"/>
  </w:num>
  <w:num w:numId="7">
    <w:abstractNumId w:val="11"/>
  </w:num>
  <w:num w:numId="8">
    <w:abstractNumId w:val="13"/>
  </w:num>
  <w:num w:numId="9">
    <w:abstractNumId w:val="6"/>
  </w:num>
  <w:num w:numId="10">
    <w:abstractNumId w:val="54"/>
  </w:num>
  <w:num w:numId="11">
    <w:abstractNumId w:val="19"/>
  </w:num>
  <w:num w:numId="12">
    <w:abstractNumId w:val="52"/>
  </w:num>
  <w:num w:numId="13">
    <w:abstractNumId w:val="25"/>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9"/>
  </w:num>
  <w:num w:numId="33">
    <w:abstractNumId w:val="53"/>
  </w:num>
  <w:num w:numId="34">
    <w:abstractNumId w:val="51"/>
  </w:num>
  <w:num w:numId="35">
    <w:abstractNumId w:val="43"/>
  </w:num>
  <w:num w:numId="36">
    <w:abstractNumId w:val="44"/>
  </w:num>
  <w:num w:numId="37">
    <w:abstractNumId w:val="15"/>
  </w:num>
  <w:num w:numId="38">
    <w:abstractNumId w:val="21"/>
  </w:num>
  <w:num w:numId="39">
    <w:abstractNumId w:val="41"/>
  </w:num>
  <w:num w:numId="40">
    <w:abstractNumId w:val="29"/>
  </w:num>
  <w:num w:numId="41">
    <w:abstractNumId w:val="20"/>
  </w:num>
  <w:num w:numId="42">
    <w:abstractNumId w:val="3"/>
  </w:num>
  <w:num w:numId="43">
    <w:abstractNumId w:val="24"/>
  </w:num>
  <w:num w:numId="44">
    <w:abstractNumId w:val="17"/>
  </w:num>
  <w:num w:numId="45">
    <w:abstractNumId w:val="27"/>
  </w:num>
  <w:num w:numId="46">
    <w:abstractNumId w:val="36"/>
  </w:num>
  <w:num w:numId="47">
    <w:abstractNumId w:val="18"/>
  </w:num>
  <w:num w:numId="48">
    <w:abstractNumId w:val="14"/>
  </w:num>
  <w:num w:numId="49">
    <w:abstractNumId w:val="1"/>
  </w:num>
  <w:num w:numId="50">
    <w:abstractNumId w:val="0"/>
  </w:num>
  <w:num w:numId="51">
    <w:abstractNumId w:val="26"/>
  </w:num>
  <w:num w:numId="52">
    <w:abstractNumId w:val="4"/>
  </w:num>
  <w:num w:numId="53">
    <w:abstractNumId w:val="8"/>
  </w:num>
  <w:num w:numId="54">
    <w:abstractNumId w:val="31"/>
  </w:num>
  <w:num w:numId="55">
    <w:abstractNumId w:val="12"/>
  </w:num>
  <w:num w:numId="56">
    <w:abstractNumId w:val="47"/>
  </w:num>
  <w:num w:numId="57">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F7E"/>
    <w:rsid w:val="000006E1"/>
    <w:rsid w:val="000010D5"/>
    <w:rsid w:val="00002A37"/>
    <w:rsid w:val="0000564C"/>
    <w:rsid w:val="00006446"/>
    <w:rsid w:val="00006896"/>
    <w:rsid w:val="00007CDC"/>
    <w:rsid w:val="00011B28"/>
    <w:rsid w:val="00012C9C"/>
    <w:rsid w:val="00013258"/>
    <w:rsid w:val="00015D15"/>
    <w:rsid w:val="0002564D"/>
    <w:rsid w:val="00025ECA"/>
    <w:rsid w:val="0002658A"/>
    <w:rsid w:val="000277AE"/>
    <w:rsid w:val="000325B8"/>
    <w:rsid w:val="00034C15"/>
    <w:rsid w:val="00035921"/>
    <w:rsid w:val="00036709"/>
    <w:rsid w:val="00036BA1"/>
    <w:rsid w:val="0003742C"/>
    <w:rsid w:val="000405D5"/>
    <w:rsid w:val="0004065D"/>
    <w:rsid w:val="000422E2"/>
    <w:rsid w:val="00042F22"/>
    <w:rsid w:val="000444EF"/>
    <w:rsid w:val="00044ADB"/>
    <w:rsid w:val="00052A07"/>
    <w:rsid w:val="000534E3"/>
    <w:rsid w:val="0005606A"/>
    <w:rsid w:val="00057117"/>
    <w:rsid w:val="000616E7"/>
    <w:rsid w:val="0006487E"/>
    <w:rsid w:val="00065E1A"/>
    <w:rsid w:val="00077E5F"/>
    <w:rsid w:val="0008036A"/>
    <w:rsid w:val="00081AE6"/>
    <w:rsid w:val="000855EB"/>
    <w:rsid w:val="00085B52"/>
    <w:rsid w:val="00085FC7"/>
    <w:rsid w:val="000866F2"/>
    <w:rsid w:val="0009009F"/>
    <w:rsid w:val="00091557"/>
    <w:rsid w:val="000924C1"/>
    <w:rsid w:val="000924F0"/>
    <w:rsid w:val="00093474"/>
    <w:rsid w:val="0009510F"/>
    <w:rsid w:val="000A1B7B"/>
    <w:rsid w:val="000A56F2"/>
    <w:rsid w:val="000B2719"/>
    <w:rsid w:val="000B2F56"/>
    <w:rsid w:val="000B3A8F"/>
    <w:rsid w:val="000B4AB9"/>
    <w:rsid w:val="000B58C3"/>
    <w:rsid w:val="000B61E9"/>
    <w:rsid w:val="000C0A81"/>
    <w:rsid w:val="000C165A"/>
    <w:rsid w:val="000C2E19"/>
    <w:rsid w:val="000C5D56"/>
    <w:rsid w:val="000C61F1"/>
    <w:rsid w:val="000D0D07"/>
    <w:rsid w:val="000D4797"/>
    <w:rsid w:val="000E0527"/>
    <w:rsid w:val="000E0E3C"/>
    <w:rsid w:val="000E1624"/>
    <w:rsid w:val="000E1E92"/>
    <w:rsid w:val="000E72A3"/>
    <w:rsid w:val="000F06D6"/>
    <w:rsid w:val="000F0EB1"/>
    <w:rsid w:val="000F1106"/>
    <w:rsid w:val="000F3BE9"/>
    <w:rsid w:val="000F3F6C"/>
    <w:rsid w:val="000F6DF3"/>
    <w:rsid w:val="001005FF"/>
    <w:rsid w:val="00104065"/>
    <w:rsid w:val="001062FB"/>
    <w:rsid w:val="001063E6"/>
    <w:rsid w:val="00113CF4"/>
    <w:rsid w:val="001153EA"/>
    <w:rsid w:val="00115643"/>
    <w:rsid w:val="00116765"/>
    <w:rsid w:val="001173B3"/>
    <w:rsid w:val="001219F5"/>
    <w:rsid w:val="00121A20"/>
    <w:rsid w:val="0012377F"/>
    <w:rsid w:val="00124314"/>
    <w:rsid w:val="00126B4A"/>
    <w:rsid w:val="00132FD0"/>
    <w:rsid w:val="001342DB"/>
    <w:rsid w:val="001344C0"/>
    <w:rsid w:val="001346FA"/>
    <w:rsid w:val="00135252"/>
    <w:rsid w:val="00137AB5"/>
    <w:rsid w:val="00137F0B"/>
    <w:rsid w:val="00140833"/>
    <w:rsid w:val="0015144F"/>
    <w:rsid w:val="001514D6"/>
    <w:rsid w:val="00151E23"/>
    <w:rsid w:val="00151FFB"/>
    <w:rsid w:val="001526E0"/>
    <w:rsid w:val="001551B5"/>
    <w:rsid w:val="00155B85"/>
    <w:rsid w:val="001659C1"/>
    <w:rsid w:val="00173A8E"/>
    <w:rsid w:val="0017502C"/>
    <w:rsid w:val="00180C56"/>
    <w:rsid w:val="0018143F"/>
    <w:rsid w:val="00181FF8"/>
    <w:rsid w:val="00185A70"/>
    <w:rsid w:val="00190AC1"/>
    <w:rsid w:val="0019341A"/>
    <w:rsid w:val="0019617A"/>
    <w:rsid w:val="00197DF9"/>
    <w:rsid w:val="001A1987"/>
    <w:rsid w:val="001A2564"/>
    <w:rsid w:val="001A6173"/>
    <w:rsid w:val="001A6CBA"/>
    <w:rsid w:val="001B0D97"/>
    <w:rsid w:val="001B2BF6"/>
    <w:rsid w:val="001B5A5D"/>
    <w:rsid w:val="001C1BD2"/>
    <w:rsid w:val="001C1CE5"/>
    <w:rsid w:val="001C3D2A"/>
    <w:rsid w:val="001D51BA"/>
    <w:rsid w:val="001D53E7"/>
    <w:rsid w:val="001D6342"/>
    <w:rsid w:val="001D6D53"/>
    <w:rsid w:val="001D71CB"/>
    <w:rsid w:val="001E543F"/>
    <w:rsid w:val="001E58E2"/>
    <w:rsid w:val="001E7AED"/>
    <w:rsid w:val="001F0FED"/>
    <w:rsid w:val="001F1B3D"/>
    <w:rsid w:val="001F3916"/>
    <w:rsid w:val="001F54C5"/>
    <w:rsid w:val="001F662C"/>
    <w:rsid w:val="001F7074"/>
    <w:rsid w:val="00200490"/>
    <w:rsid w:val="00201F3A"/>
    <w:rsid w:val="00203C7E"/>
    <w:rsid w:val="00203EC2"/>
    <w:rsid w:val="00203F96"/>
    <w:rsid w:val="002069B2"/>
    <w:rsid w:val="00207FA3"/>
    <w:rsid w:val="00214DA8"/>
    <w:rsid w:val="00215423"/>
    <w:rsid w:val="002158FA"/>
    <w:rsid w:val="00220600"/>
    <w:rsid w:val="002224DB"/>
    <w:rsid w:val="00223FCB"/>
    <w:rsid w:val="0022528A"/>
    <w:rsid w:val="002252C3"/>
    <w:rsid w:val="00225C54"/>
    <w:rsid w:val="00230765"/>
    <w:rsid w:val="00230D18"/>
    <w:rsid w:val="002319E4"/>
    <w:rsid w:val="00235632"/>
    <w:rsid w:val="00235872"/>
    <w:rsid w:val="00241559"/>
    <w:rsid w:val="002435B3"/>
    <w:rsid w:val="002458EB"/>
    <w:rsid w:val="002500C8"/>
    <w:rsid w:val="002502A9"/>
    <w:rsid w:val="002529C1"/>
    <w:rsid w:val="00257543"/>
    <w:rsid w:val="002617E7"/>
    <w:rsid w:val="00264228"/>
    <w:rsid w:val="00264334"/>
    <w:rsid w:val="0026473E"/>
    <w:rsid w:val="00266214"/>
    <w:rsid w:val="00267C83"/>
    <w:rsid w:val="0027144F"/>
    <w:rsid w:val="00271813"/>
    <w:rsid w:val="00271F3A"/>
    <w:rsid w:val="00273278"/>
    <w:rsid w:val="002732C7"/>
    <w:rsid w:val="002737F4"/>
    <w:rsid w:val="002805F5"/>
    <w:rsid w:val="00280751"/>
    <w:rsid w:val="0028280A"/>
    <w:rsid w:val="0028294F"/>
    <w:rsid w:val="00286ACD"/>
    <w:rsid w:val="00286B68"/>
    <w:rsid w:val="00287838"/>
    <w:rsid w:val="002907B5"/>
    <w:rsid w:val="00292EB7"/>
    <w:rsid w:val="00294E9A"/>
    <w:rsid w:val="00296227"/>
    <w:rsid w:val="00296F44"/>
    <w:rsid w:val="0029777D"/>
    <w:rsid w:val="002A055E"/>
    <w:rsid w:val="002A1D4E"/>
    <w:rsid w:val="002A2869"/>
    <w:rsid w:val="002B0898"/>
    <w:rsid w:val="002B0DB9"/>
    <w:rsid w:val="002B1BCE"/>
    <w:rsid w:val="002B24D6"/>
    <w:rsid w:val="002B7583"/>
    <w:rsid w:val="002C41E6"/>
    <w:rsid w:val="002D071A"/>
    <w:rsid w:val="002D34B2"/>
    <w:rsid w:val="002D48B0"/>
    <w:rsid w:val="002D5B37"/>
    <w:rsid w:val="002D7637"/>
    <w:rsid w:val="002E17F2"/>
    <w:rsid w:val="002E7CAE"/>
    <w:rsid w:val="002F13E4"/>
    <w:rsid w:val="002F2771"/>
    <w:rsid w:val="002F37A9"/>
    <w:rsid w:val="00301CE6"/>
    <w:rsid w:val="0030256B"/>
    <w:rsid w:val="00302631"/>
    <w:rsid w:val="00304CAF"/>
    <w:rsid w:val="0030501F"/>
    <w:rsid w:val="00307BA1"/>
    <w:rsid w:val="00310863"/>
    <w:rsid w:val="00311702"/>
    <w:rsid w:val="00311E82"/>
    <w:rsid w:val="00313FD6"/>
    <w:rsid w:val="003143BD"/>
    <w:rsid w:val="00315363"/>
    <w:rsid w:val="003203ED"/>
    <w:rsid w:val="00322C9F"/>
    <w:rsid w:val="00324D23"/>
    <w:rsid w:val="00331751"/>
    <w:rsid w:val="00332C74"/>
    <w:rsid w:val="00334579"/>
    <w:rsid w:val="00335858"/>
    <w:rsid w:val="00336BDA"/>
    <w:rsid w:val="00342BD7"/>
    <w:rsid w:val="003458B9"/>
    <w:rsid w:val="00346DB5"/>
    <w:rsid w:val="003477B1"/>
    <w:rsid w:val="00357380"/>
    <w:rsid w:val="003602D9"/>
    <w:rsid w:val="003604CE"/>
    <w:rsid w:val="00362DE1"/>
    <w:rsid w:val="00370E47"/>
    <w:rsid w:val="003742AC"/>
    <w:rsid w:val="00377CE1"/>
    <w:rsid w:val="00385BF0"/>
    <w:rsid w:val="003939FF"/>
    <w:rsid w:val="003A2223"/>
    <w:rsid w:val="003A2A0F"/>
    <w:rsid w:val="003A45A1"/>
    <w:rsid w:val="003A5B0A"/>
    <w:rsid w:val="003A5E53"/>
    <w:rsid w:val="003A6BAC"/>
    <w:rsid w:val="003A70A4"/>
    <w:rsid w:val="003A7EF3"/>
    <w:rsid w:val="003B159C"/>
    <w:rsid w:val="003B369F"/>
    <w:rsid w:val="003B36A3"/>
    <w:rsid w:val="003B64BB"/>
    <w:rsid w:val="003B7FE5"/>
    <w:rsid w:val="003C11C8"/>
    <w:rsid w:val="003C1CF9"/>
    <w:rsid w:val="003C2702"/>
    <w:rsid w:val="003C4A80"/>
    <w:rsid w:val="003C5781"/>
    <w:rsid w:val="003C7806"/>
    <w:rsid w:val="003D109F"/>
    <w:rsid w:val="003D2478"/>
    <w:rsid w:val="003D24DB"/>
    <w:rsid w:val="003D3444"/>
    <w:rsid w:val="003D3C45"/>
    <w:rsid w:val="003D5B1F"/>
    <w:rsid w:val="003E15FA"/>
    <w:rsid w:val="003E55E4"/>
    <w:rsid w:val="003E6262"/>
    <w:rsid w:val="003E74E3"/>
    <w:rsid w:val="003F05C7"/>
    <w:rsid w:val="003F2CD4"/>
    <w:rsid w:val="003F313A"/>
    <w:rsid w:val="003F6BBE"/>
    <w:rsid w:val="004000E8"/>
    <w:rsid w:val="00402E2B"/>
    <w:rsid w:val="0040512B"/>
    <w:rsid w:val="00405750"/>
    <w:rsid w:val="00405CA5"/>
    <w:rsid w:val="00407CD3"/>
    <w:rsid w:val="00410134"/>
    <w:rsid w:val="00410B72"/>
    <w:rsid w:val="00410F18"/>
    <w:rsid w:val="004112E1"/>
    <w:rsid w:val="0041263E"/>
    <w:rsid w:val="00413AAC"/>
    <w:rsid w:val="00413E31"/>
    <w:rsid w:val="00413E92"/>
    <w:rsid w:val="00421105"/>
    <w:rsid w:val="00422AA4"/>
    <w:rsid w:val="004242F4"/>
    <w:rsid w:val="00427248"/>
    <w:rsid w:val="0043098F"/>
    <w:rsid w:val="00437447"/>
    <w:rsid w:val="00441A92"/>
    <w:rsid w:val="004431DC"/>
    <w:rsid w:val="00444F56"/>
    <w:rsid w:val="00446488"/>
    <w:rsid w:val="004517AA"/>
    <w:rsid w:val="00452CAC"/>
    <w:rsid w:val="00457565"/>
    <w:rsid w:val="00457B71"/>
    <w:rsid w:val="00460E31"/>
    <w:rsid w:val="00464689"/>
    <w:rsid w:val="004669E2"/>
    <w:rsid w:val="00470C31"/>
    <w:rsid w:val="00471A8A"/>
    <w:rsid w:val="00471DE0"/>
    <w:rsid w:val="004734D0"/>
    <w:rsid w:val="0047556B"/>
    <w:rsid w:val="00477768"/>
    <w:rsid w:val="004804CD"/>
    <w:rsid w:val="004852CA"/>
    <w:rsid w:val="00492BC5"/>
    <w:rsid w:val="004964F1"/>
    <w:rsid w:val="004A16BC"/>
    <w:rsid w:val="004A2B94"/>
    <w:rsid w:val="004A39FA"/>
    <w:rsid w:val="004B25E7"/>
    <w:rsid w:val="004B60E0"/>
    <w:rsid w:val="004B6F6A"/>
    <w:rsid w:val="004B7C0C"/>
    <w:rsid w:val="004C3898"/>
    <w:rsid w:val="004D36B1"/>
    <w:rsid w:val="004D4B05"/>
    <w:rsid w:val="004D7EBD"/>
    <w:rsid w:val="004E2680"/>
    <w:rsid w:val="004E28F9"/>
    <w:rsid w:val="004E2CC2"/>
    <w:rsid w:val="004E462E"/>
    <w:rsid w:val="004E56DC"/>
    <w:rsid w:val="004E76F4"/>
    <w:rsid w:val="004F0B4E"/>
    <w:rsid w:val="004F0B6C"/>
    <w:rsid w:val="004F2078"/>
    <w:rsid w:val="004F4CD9"/>
    <w:rsid w:val="004F4DA3"/>
    <w:rsid w:val="004F7481"/>
    <w:rsid w:val="004F7870"/>
    <w:rsid w:val="00506557"/>
    <w:rsid w:val="0050677A"/>
    <w:rsid w:val="005108D8"/>
    <w:rsid w:val="005116F9"/>
    <w:rsid w:val="005153A7"/>
    <w:rsid w:val="005219CF"/>
    <w:rsid w:val="00534B59"/>
    <w:rsid w:val="00536759"/>
    <w:rsid w:val="00537C62"/>
    <w:rsid w:val="00546970"/>
    <w:rsid w:val="00554E19"/>
    <w:rsid w:val="0056121F"/>
    <w:rsid w:val="005717FC"/>
    <w:rsid w:val="00572505"/>
    <w:rsid w:val="0057276C"/>
    <w:rsid w:val="00581D9A"/>
    <w:rsid w:val="00582809"/>
    <w:rsid w:val="00583738"/>
    <w:rsid w:val="0058798C"/>
    <w:rsid w:val="005900FA"/>
    <w:rsid w:val="005917A3"/>
    <w:rsid w:val="005935A4"/>
    <w:rsid w:val="005948C2"/>
    <w:rsid w:val="00595DCA"/>
    <w:rsid w:val="005975BF"/>
    <w:rsid w:val="0059779B"/>
    <w:rsid w:val="005A209A"/>
    <w:rsid w:val="005A662D"/>
    <w:rsid w:val="005B1409"/>
    <w:rsid w:val="005B1883"/>
    <w:rsid w:val="005B28C8"/>
    <w:rsid w:val="005B31F0"/>
    <w:rsid w:val="005B35D7"/>
    <w:rsid w:val="005B392A"/>
    <w:rsid w:val="005B3AA3"/>
    <w:rsid w:val="005B6F83"/>
    <w:rsid w:val="005C74FB"/>
    <w:rsid w:val="005C7D31"/>
    <w:rsid w:val="005D1602"/>
    <w:rsid w:val="005E385F"/>
    <w:rsid w:val="005E5B81"/>
    <w:rsid w:val="005F2CB1"/>
    <w:rsid w:val="005F3025"/>
    <w:rsid w:val="005F618C"/>
    <w:rsid w:val="005F70BD"/>
    <w:rsid w:val="0060283C"/>
    <w:rsid w:val="00604F14"/>
    <w:rsid w:val="006112FF"/>
    <w:rsid w:val="00611B83"/>
    <w:rsid w:val="00613257"/>
    <w:rsid w:val="0061765E"/>
    <w:rsid w:val="00620A71"/>
    <w:rsid w:val="00620D80"/>
    <w:rsid w:val="006234A6"/>
    <w:rsid w:val="00630001"/>
    <w:rsid w:val="006311B3"/>
    <w:rsid w:val="0063284C"/>
    <w:rsid w:val="00632A3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70A"/>
    <w:rsid w:val="0066011D"/>
    <w:rsid w:val="006607C0"/>
    <w:rsid w:val="006613A6"/>
    <w:rsid w:val="006627A2"/>
    <w:rsid w:val="006634E6"/>
    <w:rsid w:val="006655EE"/>
    <w:rsid w:val="00666A5B"/>
    <w:rsid w:val="00667EE7"/>
    <w:rsid w:val="00670922"/>
    <w:rsid w:val="00670BE1"/>
    <w:rsid w:val="0067218F"/>
    <w:rsid w:val="006741F2"/>
    <w:rsid w:val="00674CC3"/>
    <w:rsid w:val="00675C71"/>
    <w:rsid w:val="00675C72"/>
    <w:rsid w:val="006771F9"/>
    <w:rsid w:val="006776D7"/>
    <w:rsid w:val="00681003"/>
    <w:rsid w:val="006817C9"/>
    <w:rsid w:val="00683AF4"/>
    <w:rsid w:val="00683ECE"/>
    <w:rsid w:val="00686ACE"/>
    <w:rsid w:val="00687D99"/>
    <w:rsid w:val="00695FC2"/>
    <w:rsid w:val="00696060"/>
    <w:rsid w:val="00696949"/>
    <w:rsid w:val="00697052"/>
    <w:rsid w:val="006A170E"/>
    <w:rsid w:val="006A46FB"/>
    <w:rsid w:val="006A5E28"/>
    <w:rsid w:val="006A697B"/>
    <w:rsid w:val="006A7AFF"/>
    <w:rsid w:val="006B1816"/>
    <w:rsid w:val="006B2099"/>
    <w:rsid w:val="006B50CF"/>
    <w:rsid w:val="006C03B8"/>
    <w:rsid w:val="006C5EC9"/>
    <w:rsid w:val="006C6059"/>
    <w:rsid w:val="006C7522"/>
    <w:rsid w:val="006D36EA"/>
    <w:rsid w:val="006D6F08"/>
    <w:rsid w:val="006E062C"/>
    <w:rsid w:val="006E1C82"/>
    <w:rsid w:val="006E28B7"/>
    <w:rsid w:val="006E2A9B"/>
    <w:rsid w:val="006E3310"/>
    <w:rsid w:val="006E3BC6"/>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13C"/>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5A5D"/>
    <w:rsid w:val="00776971"/>
    <w:rsid w:val="00780A80"/>
    <w:rsid w:val="0078177E"/>
    <w:rsid w:val="0078304C"/>
    <w:rsid w:val="00783673"/>
    <w:rsid w:val="00784A92"/>
    <w:rsid w:val="00785490"/>
    <w:rsid w:val="007925EA"/>
    <w:rsid w:val="00793CD8"/>
    <w:rsid w:val="00795C92"/>
    <w:rsid w:val="00796231"/>
    <w:rsid w:val="007A1CB3"/>
    <w:rsid w:val="007A306F"/>
    <w:rsid w:val="007A43A6"/>
    <w:rsid w:val="007A58A6"/>
    <w:rsid w:val="007B3D2D"/>
    <w:rsid w:val="007B50AE"/>
    <w:rsid w:val="007B51DF"/>
    <w:rsid w:val="007B7D2A"/>
    <w:rsid w:val="007C05DD"/>
    <w:rsid w:val="007C3D18"/>
    <w:rsid w:val="007C5FDD"/>
    <w:rsid w:val="007C60BF"/>
    <w:rsid w:val="007C6A07"/>
    <w:rsid w:val="007C75A1"/>
    <w:rsid w:val="007C77A5"/>
    <w:rsid w:val="007D04E5"/>
    <w:rsid w:val="007D10CC"/>
    <w:rsid w:val="007D5901"/>
    <w:rsid w:val="007D707C"/>
    <w:rsid w:val="007D7526"/>
    <w:rsid w:val="007E366F"/>
    <w:rsid w:val="007E4610"/>
    <w:rsid w:val="007E4715"/>
    <w:rsid w:val="007E505B"/>
    <w:rsid w:val="007E6102"/>
    <w:rsid w:val="007E7091"/>
    <w:rsid w:val="007E7A25"/>
    <w:rsid w:val="00803FAE"/>
    <w:rsid w:val="0080605F"/>
    <w:rsid w:val="00807786"/>
    <w:rsid w:val="00811FCB"/>
    <w:rsid w:val="008133E1"/>
    <w:rsid w:val="00814A5F"/>
    <w:rsid w:val="008158D6"/>
    <w:rsid w:val="00817196"/>
    <w:rsid w:val="008235DB"/>
    <w:rsid w:val="00824AB4"/>
    <w:rsid w:val="00825C42"/>
    <w:rsid w:val="00825D25"/>
    <w:rsid w:val="008261EF"/>
    <w:rsid w:val="00827D6F"/>
    <w:rsid w:val="008376AC"/>
    <w:rsid w:val="008444E8"/>
    <w:rsid w:val="00844E80"/>
    <w:rsid w:val="00846FE7"/>
    <w:rsid w:val="0085227A"/>
    <w:rsid w:val="00855B37"/>
    <w:rsid w:val="00856911"/>
    <w:rsid w:val="00865322"/>
    <w:rsid w:val="008677FD"/>
    <w:rsid w:val="008706D4"/>
    <w:rsid w:val="00870F8A"/>
    <w:rsid w:val="008719A4"/>
    <w:rsid w:val="00871D23"/>
    <w:rsid w:val="00874312"/>
    <w:rsid w:val="0087437C"/>
    <w:rsid w:val="0087445B"/>
    <w:rsid w:val="00875CD7"/>
    <w:rsid w:val="00876B4D"/>
    <w:rsid w:val="008778C3"/>
    <w:rsid w:val="00877F18"/>
    <w:rsid w:val="00884FE6"/>
    <w:rsid w:val="008941E2"/>
    <w:rsid w:val="008941E3"/>
    <w:rsid w:val="00894A88"/>
    <w:rsid w:val="00895386"/>
    <w:rsid w:val="008A21FF"/>
    <w:rsid w:val="008A2CE2"/>
    <w:rsid w:val="008A30AC"/>
    <w:rsid w:val="008A44B8"/>
    <w:rsid w:val="008A51A8"/>
    <w:rsid w:val="008A54C7"/>
    <w:rsid w:val="008A77D8"/>
    <w:rsid w:val="008B0483"/>
    <w:rsid w:val="008B0D26"/>
    <w:rsid w:val="008B120C"/>
    <w:rsid w:val="008B51A0"/>
    <w:rsid w:val="008B592A"/>
    <w:rsid w:val="008B7B5C"/>
    <w:rsid w:val="008C0C99"/>
    <w:rsid w:val="008C1FC2"/>
    <w:rsid w:val="008C2017"/>
    <w:rsid w:val="008C3D15"/>
    <w:rsid w:val="008C4958"/>
    <w:rsid w:val="008C4BAA"/>
    <w:rsid w:val="008C6AE8"/>
    <w:rsid w:val="008C7573"/>
    <w:rsid w:val="008D00A5"/>
    <w:rsid w:val="008D34F1"/>
    <w:rsid w:val="008D39D8"/>
    <w:rsid w:val="008D6047"/>
    <w:rsid w:val="008D6D1A"/>
    <w:rsid w:val="008E065E"/>
    <w:rsid w:val="008E0927"/>
    <w:rsid w:val="008E1909"/>
    <w:rsid w:val="008F1C4E"/>
    <w:rsid w:val="008F1EAB"/>
    <w:rsid w:val="008F33DC"/>
    <w:rsid w:val="008F477F"/>
    <w:rsid w:val="00902350"/>
    <w:rsid w:val="0090336B"/>
    <w:rsid w:val="009053AA"/>
    <w:rsid w:val="00906939"/>
    <w:rsid w:val="009069CD"/>
    <w:rsid w:val="00910B7D"/>
    <w:rsid w:val="00911DFB"/>
    <w:rsid w:val="009135C0"/>
    <w:rsid w:val="009139D9"/>
    <w:rsid w:val="00914AD8"/>
    <w:rsid w:val="00916079"/>
    <w:rsid w:val="00917CE9"/>
    <w:rsid w:val="0092075B"/>
    <w:rsid w:val="00920BF2"/>
    <w:rsid w:val="00922010"/>
    <w:rsid w:val="009307E9"/>
    <w:rsid w:val="00931BD9"/>
    <w:rsid w:val="009368F3"/>
    <w:rsid w:val="00941636"/>
    <w:rsid w:val="00943742"/>
    <w:rsid w:val="00945C05"/>
    <w:rsid w:val="00946945"/>
    <w:rsid w:val="00947713"/>
    <w:rsid w:val="00947DB0"/>
    <w:rsid w:val="00950DE7"/>
    <w:rsid w:val="00953552"/>
    <w:rsid w:val="00953920"/>
    <w:rsid w:val="00953D47"/>
    <w:rsid w:val="0095681E"/>
    <w:rsid w:val="009572D4"/>
    <w:rsid w:val="00961921"/>
    <w:rsid w:val="0096430A"/>
    <w:rsid w:val="0096554B"/>
    <w:rsid w:val="0096584A"/>
    <w:rsid w:val="00971F08"/>
    <w:rsid w:val="0097603D"/>
    <w:rsid w:val="009763A2"/>
    <w:rsid w:val="00976949"/>
    <w:rsid w:val="00977C17"/>
    <w:rsid w:val="00980477"/>
    <w:rsid w:val="00985253"/>
    <w:rsid w:val="009853B3"/>
    <w:rsid w:val="00986D2B"/>
    <w:rsid w:val="00990630"/>
    <w:rsid w:val="00991761"/>
    <w:rsid w:val="00994DCA"/>
    <w:rsid w:val="0099519A"/>
    <w:rsid w:val="009951F7"/>
    <w:rsid w:val="009960EC"/>
    <w:rsid w:val="009970DD"/>
    <w:rsid w:val="009A0FBA"/>
    <w:rsid w:val="009A1601"/>
    <w:rsid w:val="009A3BB6"/>
    <w:rsid w:val="009A462D"/>
    <w:rsid w:val="009A5CBA"/>
    <w:rsid w:val="009B1069"/>
    <w:rsid w:val="009B1F30"/>
    <w:rsid w:val="009B3AC2"/>
    <w:rsid w:val="009B4DF4"/>
    <w:rsid w:val="009B564E"/>
    <w:rsid w:val="009B7E87"/>
    <w:rsid w:val="009C0169"/>
    <w:rsid w:val="009C3DED"/>
    <w:rsid w:val="009C403E"/>
    <w:rsid w:val="009C526D"/>
    <w:rsid w:val="009D1BDE"/>
    <w:rsid w:val="009D2818"/>
    <w:rsid w:val="009D4FF0"/>
    <w:rsid w:val="009D703C"/>
    <w:rsid w:val="009D718F"/>
    <w:rsid w:val="009E068F"/>
    <w:rsid w:val="009E14E0"/>
    <w:rsid w:val="009E35DB"/>
    <w:rsid w:val="009E4476"/>
    <w:rsid w:val="009E47A3"/>
    <w:rsid w:val="009E7B24"/>
    <w:rsid w:val="009F08BE"/>
    <w:rsid w:val="009F08F3"/>
    <w:rsid w:val="009F344F"/>
    <w:rsid w:val="00A031D8"/>
    <w:rsid w:val="00A048A8"/>
    <w:rsid w:val="00A04F49"/>
    <w:rsid w:val="00A13E54"/>
    <w:rsid w:val="00A17F63"/>
    <w:rsid w:val="00A2193B"/>
    <w:rsid w:val="00A2351A"/>
    <w:rsid w:val="00A23775"/>
    <w:rsid w:val="00A264A9"/>
    <w:rsid w:val="00A26DCF"/>
    <w:rsid w:val="00A27785"/>
    <w:rsid w:val="00A30187"/>
    <w:rsid w:val="00A33A92"/>
    <w:rsid w:val="00A3448A"/>
    <w:rsid w:val="00A36297"/>
    <w:rsid w:val="00A41E2B"/>
    <w:rsid w:val="00A43840"/>
    <w:rsid w:val="00A45B74"/>
    <w:rsid w:val="00A45F1A"/>
    <w:rsid w:val="00A52E1D"/>
    <w:rsid w:val="00A61499"/>
    <w:rsid w:val="00A62A77"/>
    <w:rsid w:val="00A63483"/>
    <w:rsid w:val="00A63682"/>
    <w:rsid w:val="00A657D7"/>
    <w:rsid w:val="00A65D05"/>
    <w:rsid w:val="00A660AC"/>
    <w:rsid w:val="00A66187"/>
    <w:rsid w:val="00A670D5"/>
    <w:rsid w:val="00A67E6C"/>
    <w:rsid w:val="00A71B99"/>
    <w:rsid w:val="00A7201B"/>
    <w:rsid w:val="00A739D0"/>
    <w:rsid w:val="00A761D4"/>
    <w:rsid w:val="00A77EC4"/>
    <w:rsid w:val="00A92879"/>
    <w:rsid w:val="00A93165"/>
    <w:rsid w:val="00A9442A"/>
    <w:rsid w:val="00A964B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1C1"/>
    <w:rsid w:val="00AD4A5A"/>
    <w:rsid w:val="00AE27AC"/>
    <w:rsid w:val="00AE40E0"/>
    <w:rsid w:val="00AE4DBA"/>
    <w:rsid w:val="00AE4F07"/>
    <w:rsid w:val="00AF1C5D"/>
    <w:rsid w:val="00AF42D7"/>
    <w:rsid w:val="00B006FE"/>
    <w:rsid w:val="00B007CB"/>
    <w:rsid w:val="00B02AA9"/>
    <w:rsid w:val="00B02FA3"/>
    <w:rsid w:val="00B05084"/>
    <w:rsid w:val="00B056B9"/>
    <w:rsid w:val="00B10E45"/>
    <w:rsid w:val="00B157F9"/>
    <w:rsid w:val="00B20256"/>
    <w:rsid w:val="00B20D09"/>
    <w:rsid w:val="00B21FEE"/>
    <w:rsid w:val="00B2763F"/>
    <w:rsid w:val="00B27AAC"/>
    <w:rsid w:val="00B30929"/>
    <w:rsid w:val="00B37002"/>
    <w:rsid w:val="00B372AA"/>
    <w:rsid w:val="00B40445"/>
    <w:rsid w:val="00B409E0"/>
    <w:rsid w:val="00B41888"/>
    <w:rsid w:val="00B45A52"/>
    <w:rsid w:val="00B46175"/>
    <w:rsid w:val="00B525A0"/>
    <w:rsid w:val="00B5333D"/>
    <w:rsid w:val="00B54605"/>
    <w:rsid w:val="00B548B7"/>
    <w:rsid w:val="00B6027C"/>
    <w:rsid w:val="00B62694"/>
    <w:rsid w:val="00B664C7"/>
    <w:rsid w:val="00B739F6"/>
    <w:rsid w:val="00B81A6C"/>
    <w:rsid w:val="00B85DE5"/>
    <w:rsid w:val="00B90F73"/>
    <w:rsid w:val="00B91F26"/>
    <w:rsid w:val="00B93B59"/>
    <w:rsid w:val="00B9406A"/>
    <w:rsid w:val="00BA2280"/>
    <w:rsid w:val="00BA2A08"/>
    <w:rsid w:val="00BA56D2"/>
    <w:rsid w:val="00BA5D49"/>
    <w:rsid w:val="00BA76E0"/>
    <w:rsid w:val="00BB010E"/>
    <w:rsid w:val="00BB2A25"/>
    <w:rsid w:val="00BB51E9"/>
    <w:rsid w:val="00BC0FDC"/>
    <w:rsid w:val="00BC3053"/>
    <w:rsid w:val="00BC3390"/>
    <w:rsid w:val="00BC3A7C"/>
    <w:rsid w:val="00BC4D2E"/>
    <w:rsid w:val="00BD17EB"/>
    <w:rsid w:val="00BD48AC"/>
    <w:rsid w:val="00BD5F1A"/>
    <w:rsid w:val="00BE09F1"/>
    <w:rsid w:val="00BE1234"/>
    <w:rsid w:val="00BE2FA6"/>
    <w:rsid w:val="00BE333F"/>
    <w:rsid w:val="00BE6EBA"/>
    <w:rsid w:val="00BE7406"/>
    <w:rsid w:val="00BE7603"/>
    <w:rsid w:val="00BF3279"/>
    <w:rsid w:val="00BF74C7"/>
    <w:rsid w:val="00C015F1"/>
    <w:rsid w:val="00C01F33"/>
    <w:rsid w:val="00C02CC6"/>
    <w:rsid w:val="00C040F7"/>
    <w:rsid w:val="00C044AB"/>
    <w:rsid w:val="00C050CB"/>
    <w:rsid w:val="00C05706"/>
    <w:rsid w:val="00C07377"/>
    <w:rsid w:val="00C10478"/>
    <w:rsid w:val="00C12107"/>
    <w:rsid w:val="00C12905"/>
    <w:rsid w:val="00C14D4B"/>
    <w:rsid w:val="00C154BB"/>
    <w:rsid w:val="00C232F9"/>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5BB"/>
    <w:rsid w:val="00CB7170"/>
    <w:rsid w:val="00CC040E"/>
    <w:rsid w:val="00CC111F"/>
    <w:rsid w:val="00CC2011"/>
    <w:rsid w:val="00CC3EA0"/>
    <w:rsid w:val="00CC6F4B"/>
    <w:rsid w:val="00CC7B45"/>
    <w:rsid w:val="00CD1188"/>
    <w:rsid w:val="00CD14B8"/>
    <w:rsid w:val="00CD2ED1"/>
    <w:rsid w:val="00CD337B"/>
    <w:rsid w:val="00CE0424"/>
    <w:rsid w:val="00CE296E"/>
    <w:rsid w:val="00CE5803"/>
    <w:rsid w:val="00CE7561"/>
    <w:rsid w:val="00CF1354"/>
    <w:rsid w:val="00CF3B1F"/>
    <w:rsid w:val="00CF3BF6"/>
    <w:rsid w:val="00CF625B"/>
    <w:rsid w:val="00CF687E"/>
    <w:rsid w:val="00D01C18"/>
    <w:rsid w:val="00D0349B"/>
    <w:rsid w:val="00D03546"/>
    <w:rsid w:val="00D037DE"/>
    <w:rsid w:val="00D05542"/>
    <w:rsid w:val="00D06249"/>
    <w:rsid w:val="00D10249"/>
    <w:rsid w:val="00D115C3"/>
    <w:rsid w:val="00D11897"/>
    <w:rsid w:val="00D12C3C"/>
    <w:rsid w:val="00D13135"/>
    <w:rsid w:val="00D13E4E"/>
    <w:rsid w:val="00D239A7"/>
    <w:rsid w:val="00D23F47"/>
    <w:rsid w:val="00D36E71"/>
    <w:rsid w:val="00D37D87"/>
    <w:rsid w:val="00D40B33"/>
    <w:rsid w:val="00D4318F"/>
    <w:rsid w:val="00D438BF"/>
    <w:rsid w:val="00D440F8"/>
    <w:rsid w:val="00D44EC2"/>
    <w:rsid w:val="00D45298"/>
    <w:rsid w:val="00D546FF"/>
    <w:rsid w:val="00D55AD5"/>
    <w:rsid w:val="00D5606E"/>
    <w:rsid w:val="00D576CA"/>
    <w:rsid w:val="00D60C39"/>
    <w:rsid w:val="00D61AF5"/>
    <w:rsid w:val="00D651DC"/>
    <w:rsid w:val="00D652B5"/>
    <w:rsid w:val="00D66155"/>
    <w:rsid w:val="00D677A3"/>
    <w:rsid w:val="00D708B0"/>
    <w:rsid w:val="00D71CB5"/>
    <w:rsid w:val="00D77B1D"/>
    <w:rsid w:val="00D8021F"/>
    <w:rsid w:val="00D80383"/>
    <w:rsid w:val="00D823C6"/>
    <w:rsid w:val="00D8327F"/>
    <w:rsid w:val="00D86CA3"/>
    <w:rsid w:val="00D871CE"/>
    <w:rsid w:val="00D876EE"/>
    <w:rsid w:val="00D9196D"/>
    <w:rsid w:val="00D92982"/>
    <w:rsid w:val="00DA305E"/>
    <w:rsid w:val="00DA5417"/>
    <w:rsid w:val="00DA56E8"/>
    <w:rsid w:val="00DB0A9F"/>
    <w:rsid w:val="00DB377D"/>
    <w:rsid w:val="00DC0F9C"/>
    <w:rsid w:val="00DC2D36"/>
    <w:rsid w:val="00DC53EF"/>
    <w:rsid w:val="00DD470F"/>
    <w:rsid w:val="00DE1A13"/>
    <w:rsid w:val="00DE5608"/>
    <w:rsid w:val="00DE58D0"/>
    <w:rsid w:val="00DE654F"/>
    <w:rsid w:val="00DF0B6E"/>
    <w:rsid w:val="00DF15E0"/>
    <w:rsid w:val="00DF290C"/>
    <w:rsid w:val="00DF37A0"/>
    <w:rsid w:val="00E03176"/>
    <w:rsid w:val="00E110E7"/>
    <w:rsid w:val="00E11B20"/>
    <w:rsid w:val="00E17FA2"/>
    <w:rsid w:val="00E22330"/>
    <w:rsid w:val="00E24DF2"/>
    <w:rsid w:val="00E30B5A"/>
    <w:rsid w:val="00E3123D"/>
    <w:rsid w:val="00E31461"/>
    <w:rsid w:val="00E31D43"/>
    <w:rsid w:val="00E32608"/>
    <w:rsid w:val="00E34188"/>
    <w:rsid w:val="00E34B6E"/>
    <w:rsid w:val="00E35559"/>
    <w:rsid w:val="00E3723A"/>
    <w:rsid w:val="00E37860"/>
    <w:rsid w:val="00E40017"/>
    <w:rsid w:val="00E446F1"/>
    <w:rsid w:val="00E46886"/>
    <w:rsid w:val="00E47AEF"/>
    <w:rsid w:val="00E53B75"/>
    <w:rsid w:val="00E54E3B"/>
    <w:rsid w:val="00E57565"/>
    <w:rsid w:val="00E63838"/>
    <w:rsid w:val="00E64434"/>
    <w:rsid w:val="00E67C51"/>
    <w:rsid w:val="00E72EFC"/>
    <w:rsid w:val="00E74AD0"/>
    <w:rsid w:val="00E758EC"/>
    <w:rsid w:val="00E8234C"/>
    <w:rsid w:val="00E83AA9"/>
    <w:rsid w:val="00E85928"/>
    <w:rsid w:val="00E87822"/>
    <w:rsid w:val="00E90395"/>
    <w:rsid w:val="00E90E49"/>
    <w:rsid w:val="00E917F9"/>
    <w:rsid w:val="00E92779"/>
    <w:rsid w:val="00E9291C"/>
    <w:rsid w:val="00E93FFE"/>
    <w:rsid w:val="00E94F8A"/>
    <w:rsid w:val="00EA0F7E"/>
    <w:rsid w:val="00EA7A41"/>
    <w:rsid w:val="00EB077B"/>
    <w:rsid w:val="00EB4EA2"/>
    <w:rsid w:val="00EC24D5"/>
    <w:rsid w:val="00EC27C6"/>
    <w:rsid w:val="00EC4207"/>
    <w:rsid w:val="00EC5653"/>
    <w:rsid w:val="00EC71CE"/>
    <w:rsid w:val="00ED1006"/>
    <w:rsid w:val="00EF18FE"/>
    <w:rsid w:val="00EF5787"/>
    <w:rsid w:val="00EF60D0"/>
    <w:rsid w:val="00F046CF"/>
    <w:rsid w:val="00F0528D"/>
    <w:rsid w:val="00F06C67"/>
    <w:rsid w:val="00F06DFD"/>
    <w:rsid w:val="00F071D1"/>
    <w:rsid w:val="00F07533"/>
    <w:rsid w:val="00F10629"/>
    <w:rsid w:val="00F15705"/>
    <w:rsid w:val="00F15FA5"/>
    <w:rsid w:val="00F209B7"/>
    <w:rsid w:val="00F2376F"/>
    <w:rsid w:val="00F243D8"/>
    <w:rsid w:val="00F26057"/>
    <w:rsid w:val="00F271B8"/>
    <w:rsid w:val="00F30828"/>
    <w:rsid w:val="00F313D6"/>
    <w:rsid w:val="00F40F0C"/>
    <w:rsid w:val="00F42888"/>
    <w:rsid w:val="00F4766C"/>
    <w:rsid w:val="00F5060E"/>
    <w:rsid w:val="00F507D1"/>
    <w:rsid w:val="00F519CE"/>
    <w:rsid w:val="00F51ADA"/>
    <w:rsid w:val="00F571F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E90"/>
    <w:rsid w:val="00F96985"/>
    <w:rsid w:val="00F97838"/>
    <w:rsid w:val="00FA1B06"/>
    <w:rsid w:val="00FA2BB3"/>
    <w:rsid w:val="00FA387C"/>
    <w:rsid w:val="00FB4C80"/>
    <w:rsid w:val="00FB6A6A"/>
    <w:rsid w:val="00FC716D"/>
    <w:rsid w:val="00FC7429"/>
    <w:rsid w:val="00FD07F6"/>
    <w:rsid w:val="00FD1EC8"/>
    <w:rsid w:val="00FD47ED"/>
    <w:rsid w:val="00FD74DB"/>
    <w:rsid w:val="00FD7660"/>
    <w:rsid w:val="00FE0655"/>
    <w:rsid w:val="00FE2365"/>
    <w:rsid w:val="00FE37D7"/>
    <w:rsid w:val="00FE4C7B"/>
    <w:rsid w:val="00FE7336"/>
    <w:rsid w:val="00FE787C"/>
    <w:rsid w:val="00FF2DAE"/>
    <w:rsid w:val="00FF45A5"/>
    <w:rsid w:val="00FF52F7"/>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4F9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6709"/>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977C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77C17"/>
    <w:pPr>
      <w:pBdr>
        <w:top w:val="none" w:sz="0" w:space="0" w:color="auto"/>
      </w:pBdr>
      <w:spacing w:before="180"/>
      <w:outlineLvl w:val="1"/>
    </w:pPr>
    <w:rPr>
      <w:sz w:val="32"/>
    </w:rPr>
  </w:style>
  <w:style w:type="paragraph" w:styleId="Heading3">
    <w:name w:val="heading 3"/>
    <w:basedOn w:val="Heading2"/>
    <w:next w:val="Normal"/>
    <w:link w:val="Heading3Char"/>
    <w:qFormat/>
    <w:rsid w:val="00977C17"/>
    <w:pPr>
      <w:spacing w:before="120"/>
      <w:outlineLvl w:val="2"/>
    </w:pPr>
    <w:rPr>
      <w:sz w:val="28"/>
    </w:rPr>
  </w:style>
  <w:style w:type="paragraph" w:styleId="Heading4">
    <w:name w:val="heading 4"/>
    <w:basedOn w:val="Heading3"/>
    <w:next w:val="Normal"/>
    <w:link w:val="Heading4Char"/>
    <w:qFormat/>
    <w:rsid w:val="00977C17"/>
    <w:pPr>
      <w:ind w:left="1418" w:hanging="1418"/>
      <w:outlineLvl w:val="3"/>
    </w:pPr>
    <w:rPr>
      <w:sz w:val="24"/>
    </w:rPr>
  </w:style>
  <w:style w:type="paragraph" w:styleId="Heading5">
    <w:name w:val="heading 5"/>
    <w:basedOn w:val="Heading4"/>
    <w:next w:val="Normal"/>
    <w:link w:val="Heading5Char"/>
    <w:qFormat/>
    <w:rsid w:val="00977C17"/>
    <w:pPr>
      <w:ind w:left="1701" w:hanging="1701"/>
      <w:outlineLvl w:val="4"/>
    </w:pPr>
    <w:rPr>
      <w:sz w:val="22"/>
    </w:rPr>
  </w:style>
  <w:style w:type="paragraph" w:styleId="Heading6">
    <w:name w:val="heading 6"/>
    <w:basedOn w:val="H6"/>
    <w:next w:val="Normal"/>
    <w:link w:val="Heading6Char"/>
    <w:qFormat/>
    <w:rsid w:val="00977C17"/>
    <w:pPr>
      <w:outlineLvl w:val="5"/>
    </w:pPr>
  </w:style>
  <w:style w:type="paragraph" w:styleId="Heading7">
    <w:name w:val="heading 7"/>
    <w:basedOn w:val="H6"/>
    <w:next w:val="Normal"/>
    <w:link w:val="Heading7Char"/>
    <w:qFormat/>
    <w:rsid w:val="00977C17"/>
    <w:pPr>
      <w:outlineLvl w:val="6"/>
    </w:pPr>
  </w:style>
  <w:style w:type="paragraph" w:styleId="Heading8">
    <w:name w:val="heading 8"/>
    <w:basedOn w:val="Heading1"/>
    <w:next w:val="Normal"/>
    <w:link w:val="Heading8Char"/>
    <w:qFormat/>
    <w:rsid w:val="00977C17"/>
    <w:pPr>
      <w:ind w:left="0" w:firstLine="0"/>
      <w:outlineLvl w:val="7"/>
    </w:pPr>
  </w:style>
  <w:style w:type="paragraph" w:styleId="Heading9">
    <w:name w:val="heading 9"/>
    <w:basedOn w:val="Heading8"/>
    <w:next w:val="Normal"/>
    <w:link w:val="Heading9Char"/>
    <w:qFormat/>
    <w:rsid w:val="00977C17"/>
    <w:pPr>
      <w:outlineLvl w:val="8"/>
    </w:pPr>
  </w:style>
  <w:style w:type="character" w:default="1" w:styleId="DefaultParagraphFont">
    <w:name w:val="Default Paragraph Font"/>
    <w:uiPriority w:val="1"/>
    <w:semiHidden/>
    <w:unhideWhenUsed/>
    <w:rsid w:val="000367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6709"/>
  </w:style>
  <w:style w:type="paragraph" w:styleId="TOC8">
    <w:name w:val="toc 8"/>
    <w:basedOn w:val="TOC1"/>
    <w:uiPriority w:val="39"/>
    <w:rsid w:val="00977C17"/>
    <w:pPr>
      <w:spacing w:before="180"/>
      <w:ind w:left="2693" w:hanging="2693"/>
    </w:pPr>
    <w:rPr>
      <w:b/>
    </w:rPr>
  </w:style>
  <w:style w:type="paragraph" w:styleId="TOC1">
    <w:name w:val="toc 1"/>
    <w:uiPriority w:val="39"/>
    <w:rsid w:val="00977C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77C17"/>
    <w:pPr>
      <w:keepNext/>
      <w:keepLines/>
      <w:spacing w:before="180"/>
      <w:jc w:val="center"/>
    </w:pPr>
  </w:style>
  <w:style w:type="paragraph" w:styleId="Caption">
    <w:name w:val="caption"/>
    <w:basedOn w:val="Normal"/>
    <w:next w:val="Normal"/>
    <w:qFormat/>
    <w:rsid w:val="00977C17"/>
    <w:pPr>
      <w:spacing w:before="120" w:after="120"/>
    </w:pPr>
    <w:rPr>
      <w:b/>
      <w:lang w:eastAsia="en-GB"/>
    </w:rPr>
  </w:style>
  <w:style w:type="paragraph" w:styleId="TOC5">
    <w:name w:val="toc 5"/>
    <w:basedOn w:val="TOC4"/>
    <w:uiPriority w:val="39"/>
    <w:rsid w:val="00977C17"/>
    <w:pPr>
      <w:ind w:left="1701" w:hanging="1701"/>
    </w:pPr>
  </w:style>
  <w:style w:type="paragraph" w:styleId="TOC4">
    <w:name w:val="toc 4"/>
    <w:basedOn w:val="TOC3"/>
    <w:uiPriority w:val="39"/>
    <w:rsid w:val="00977C17"/>
    <w:pPr>
      <w:ind w:left="1418" w:hanging="1418"/>
    </w:pPr>
  </w:style>
  <w:style w:type="paragraph" w:styleId="TOC3">
    <w:name w:val="toc 3"/>
    <w:basedOn w:val="TOC2"/>
    <w:uiPriority w:val="39"/>
    <w:rsid w:val="00977C17"/>
    <w:pPr>
      <w:ind w:left="1134" w:hanging="1134"/>
    </w:pPr>
  </w:style>
  <w:style w:type="paragraph" w:styleId="TOC2">
    <w:name w:val="toc 2"/>
    <w:basedOn w:val="TOC1"/>
    <w:uiPriority w:val="39"/>
    <w:rsid w:val="00977C17"/>
    <w:pPr>
      <w:keepNext w:val="0"/>
      <w:spacing w:before="0"/>
      <w:ind w:left="851" w:hanging="851"/>
    </w:pPr>
    <w:rPr>
      <w:sz w:val="20"/>
    </w:rPr>
  </w:style>
  <w:style w:type="paragraph" w:styleId="Index2">
    <w:name w:val="index 2"/>
    <w:basedOn w:val="Index1"/>
    <w:rsid w:val="00977C17"/>
    <w:pPr>
      <w:ind w:left="284"/>
    </w:pPr>
  </w:style>
  <w:style w:type="paragraph" w:styleId="Index1">
    <w:name w:val="index 1"/>
    <w:basedOn w:val="Normal"/>
    <w:rsid w:val="00977C17"/>
    <w:pPr>
      <w:keepLines/>
      <w:spacing w:after="0"/>
    </w:pPr>
  </w:style>
  <w:style w:type="paragraph" w:styleId="DocumentMap">
    <w:name w:val="Document Map"/>
    <w:basedOn w:val="Normal"/>
    <w:link w:val="DocumentMapChar"/>
    <w:rsid w:val="00977C17"/>
    <w:pPr>
      <w:shd w:val="clear" w:color="auto" w:fill="000080"/>
    </w:pPr>
    <w:rPr>
      <w:rFonts w:ascii="Tahoma" w:hAnsi="Tahoma" w:cs="Tahoma"/>
    </w:rPr>
  </w:style>
  <w:style w:type="paragraph" w:styleId="ListNumber2">
    <w:name w:val="List Number 2"/>
    <w:basedOn w:val="ListNumber"/>
    <w:rsid w:val="00977C17"/>
    <w:pPr>
      <w:numPr>
        <w:numId w:val="12"/>
      </w:numPr>
    </w:pPr>
  </w:style>
  <w:style w:type="paragraph" w:styleId="ListNumber">
    <w:name w:val="List Number"/>
    <w:basedOn w:val="List"/>
    <w:rsid w:val="00977C17"/>
    <w:pPr>
      <w:numPr>
        <w:numId w:val="11"/>
      </w:numPr>
    </w:pPr>
    <w:rPr>
      <w:lang w:eastAsia="ja-JP"/>
    </w:rPr>
  </w:style>
  <w:style w:type="paragraph" w:styleId="List">
    <w:name w:val="List"/>
    <w:basedOn w:val="BodyText"/>
    <w:rsid w:val="00977C17"/>
    <w:pPr>
      <w:ind w:left="568" w:hanging="284"/>
    </w:pPr>
  </w:style>
  <w:style w:type="paragraph" w:styleId="Header">
    <w:name w:val="header"/>
    <w:link w:val="HeaderChar"/>
    <w:rsid w:val="00977C1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77C17"/>
    <w:rPr>
      <w:b/>
      <w:position w:val="6"/>
      <w:sz w:val="16"/>
    </w:rPr>
  </w:style>
  <w:style w:type="paragraph" w:styleId="FootnoteText">
    <w:name w:val="footnote text"/>
    <w:basedOn w:val="Normal"/>
    <w:link w:val="FootnoteTextChar"/>
    <w:rsid w:val="00977C17"/>
    <w:pPr>
      <w:keepLines/>
      <w:spacing w:after="0"/>
      <w:ind w:left="454" w:hanging="454"/>
    </w:pPr>
    <w:rPr>
      <w:sz w:val="16"/>
    </w:rPr>
  </w:style>
  <w:style w:type="paragraph" w:customStyle="1" w:styleId="3GPPHeader">
    <w:name w:val="3GPP_Header"/>
    <w:basedOn w:val="BodyText"/>
    <w:rsid w:val="00977C17"/>
    <w:pPr>
      <w:tabs>
        <w:tab w:val="left" w:pos="1701"/>
        <w:tab w:val="right" w:pos="9639"/>
      </w:tabs>
      <w:spacing w:after="240"/>
    </w:pPr>
    <w:rPr>
      <w:b/>
      <w:sz w:val="24"/>
    </w:rPr>
  </w:style>
  <w:style w:type="paragraph" w:styleId="TOC9">
    <w:name w:val="toc 9"/>
    <w:basedOn w:val="TOC8"/>
    <w:uiPriority w:val="39"/>
    <w:rsid w:val="00977C17"/>
    <w:pPr>
      <w:ind w:left="1418" w:hanging="1418"/>
    </w:pPr>
  </w:style>
  <w:style w:type="paragraph" w:styleId="TOC6">
    <w:name w:val="toc 6"/>
    <w:basedOn w:val="TOC5"/>
    <w:next w:val="Normal"/>
    <w:uiPriority w:val="39"/>
    <w:rsid w:val="00977C17"/>
    <w:pPr>
      <w:ind w:left="1985" w:hanging="1985"/>
    </w:pPr>
  </w:style>
  <w:style w:type="paragraph" w:styleId="TOC7">
    <w:name w:val="toc 7"/>
    <w:basedOn w:val="TOC6"/>
    <w:next w:val="Normal"/>
    <w:uiPriority w:val="39"/>
    <w:rsid w:val="00977C17"/>
    <w:pPr>
      <w:ind w:left="2268" w:hanging="2268"/>
    </w:pPr>
  </w:style>
  <w:style w:type="paragraph" w:styleId="ListBullet2">
    <w:name w:val="List Bullet 2"/>
    <w:basedOn w:val="ListBullet"/>
    <w:rsid w:val="00977C17"/>
    <w:pPr>
      <w:numPr>
        <w:numId w:val="7"/>
      </w:numPr>
    </w:pPr>
  </w:style>
  <w:style w:type="paragraph" w:styleId="ListBullet">
    <w:name w:val="List Bullet"/>
    <w:basedOn w:val="List"/>
    <w:rsid w:val="00977C17"/>
    <w:pPr>
      <w:numPr>
        <w:numId w:val="6"/>
      </w:numPr>
    </w:pPr>
    <w:rPr>
      <w:lang w:eastAsia="ja-JP"/>
    </w:rPr>
  </w:style>
  <w:style w:type="paragraph" w:styleId="ListBullet3">
    <w:name w:val="List Bullet 3"/>
    <w:basedOn w:val="ListBullet2"/>
    <w:rsid w:val="00977C17"/>
    <w:pPr>
      <w:numPr>
        <w:numId w:val="8"/>
      </w:numPr>
    </w:pPr>
  </w:style>
  <w:style w:type="paragraph" w:customStyle="1" w:styleId="EQ">
    <w:name w:val="EQ"/>
    <w:basedOn w:val="Normal"/>
    <w:next w:val="Normal"/>
    <w:rsid w:val="00977C17"/>
    <w:pPr>
      <w:keepLines/>
      <w:tabs>
        <w:tab w:val="center" w:pos="4536"/>
        <w:tab w:val="right" w:pos="9072"/>
      </w:tabs>
    </w:pPr>
    <w:rPr>
      <w:noProof/>
    </w:rPr>
  </w:style>
  <w:style w:type="paragraph" w:styleId="List2">
    <w:name w:val="List 2"/>
    <w:basedOn w:val="List"/>
    <w:rsid w:val="00977C17"/>
    <w:pPr>
      <w:ind w:left="851"/>
    </w:pPr>
    <w:rPr>
      <w:lang w:eastAsia="ja-JP"/>
    </w:rPr>
  </w:style>
  <w:style w:type="paragraph" w:styleId="List3">
    <w:name w:val="List 3"/>
    <w:basedOn w:val="List2"/>
    <w:rsid w:val="00977C17"/>
    <w:pPr>
      <w:ind w:left="1135"/>
    </w:pPr>
  </w:style>
  <w:style w:type="paragraph" w:styleId="List4">
    <w:name w:val="List 4"/>
    <w:basedOn w:val="List3"/>
    <w:rsid w:val="00977C17"/>
    <w:pPr>
      <w:ind w:left="1418"/>
    </w:pPr>
  </w:style>
  <w:style w:type="paragraph" w:styleId="List5">
    <w:name w:val="List 5"/>
    <w:basedOn w:val="List4"/>
    <w:rsid w:val="00977C17"/>
    <w:pPr>
      <w:ind w:left="1702"/>
    </w:pPr>
  </w:style>
  <w:style w:type="paragraph" w:customStyle="1" w:styleId="EditorsNote">
    <w:name w:val="Editor's Note"/>
    <w:basedOn w:val="NO"/>
    <w:link w:val="EditorsNoteChar"/>
    <w:rsid w:val="00977C17"/>
    <w:rPr>
      <w:color w:val="FF0000"/>
      <w:lang w:val="x-none" w:eastAsia="x-none"/>
    </w:rPr>
  </w:style>
  <w:style w:type="paragraph" w:styleId="ListBullet4">
    <w:name w:val="List Bullet 4"/>
    <w:basedOn w:val="ListBullet3"/>
    <w:rsid w:val="00977C17"/>
    <w:pPr>
      <w:numPr>
        <w:numId w:val="9"/>
      </w:numPr>
    </w:pPr>
  </w:style>
  <w:style w:type="paragraph" w:styleId="ListBullet5">
    <w:name w:val="List Bullet 5"/>
    <w:basedOn w:val="ListBullet4"/>
    <w:rsid w:val="00977C17"/>
    <w:pPr>
      <w:numPr>
        <w:numId w:val="10"/>
      </w:numPr>
    </w:pPr>
  </w:style>
  <w:style w:type="paragraph" w:styleId="Footer">
    <w:name w:val="footer"/>
    <w:basedOn w:val="Header"/>
    <w:link w:val="FooterChar"/>
    <w:rsid w:val="00977C17"/>
    <w:pPr>
      <w:jc w:val="center"/>
    </w:pPr>
    <w:rPr>
      <w:i/>
    </w:rPr>
  </w:style>
  <w:style w:type="paragraph" w:customStyle="1" w:styleId="Reference">
    <w:name w:val="Reference"/>
    <w:basedOn w:val="BodyText"/>
    <w:rsid w:val="00977C17"/>
    <w:pPr>
      <w:numPr>
        <w:numId w:val="1"/>
      </w:numPr>
    </w:pPr>
  </w:style>
  <w:style w:type="paragraph" w:styleId="BalloonText">
    <w:name w:val="Balloon Text"/>
    <w:basedOn w:val="Normal"/>
    <w:link w:val="BalloonTextChar"/>
    <w:rsid w:val="00977C17"/>
    <w:pPr>
      <w:spacing w:after="0"/>
    </w:pPr>
    <w:rPr>
      <w:rFonts w:ascii="Segoe UI" w:hAnsi="Segoe UI" w:cs="Segoe UI"/>
      <w:sz w:val="18"/>
      <w:szCs w:val="18"/>
    </w:rPr>
  </w:style>
  <w:style w:type="character" w:styleId="PageNumber">
    <w:name w:val="page number"/>
    <w:basedOn w:val="DefaultParagraphFont"/>
    <w:rsid w:val="00977C17"/>
  </w:style>
  <w:style w:type="paragraph" w:styleId="BodyText">
    <w:name w:val="Body Text"/>
    <w:basedOn w:val="Normal"/>
    <w:link w:val="BodyTextChar"/>
    <w:rsid w:val="00977C17"/>
    <w:pPr>
      <w:spacing w:after="120"/>
      <w:jc w:val="both"/>
    </w:pPr>
    <w:rPr>
      <w:rFonts w:ascii="Arial" w:hAnsi="Arial"/>
      <w:lang w:eastAsia="zh-CN"/>
    </w:rPr>
  </w:style>
  <w:style w:type="character" w:styleId="Hyperlink">
    <w:name w:val="Hyperlink"/>
    <w:uiPriority w:val="99"/>
    <w:rsid w:val="00977C17"/>
    <w:rPr>
      <w:color w:val="0000FF"/>
      <w:u w:val="single"/>
    </w:rPr>
  </w:style>
  <w:style w:type="character" w:styleId="FollowedHyperlink">
    <w:name w:val="FollowedHyperlink"/>
    <w:unhideWhenUsed/>
    <w:rsid w:val="00977C17"/>
    <w:rPr>
      <w:color w:val="800080"/>
      <w:u w:val="single"/>
    </w:rPr>
  </w:style>
  <w:style w:type="character" w:styleId="CommentReference">
    <w:name w:val="annotation reference"/>
    <w:uiPriority w:val="99"/>
    <w:qFormat/>
    <w:rsid w:val="00977C17"/>
    <w:rPr>
      <w:sz w:val="16"/>
      <w:szCs w:val="16"/>
    </w:rPr>
  </w:style>
  <w:style w:type="paragraph" w:styleId="CommentText">
    <w:name w:val="annotation text"/>
    <w:basedOn w:val="Normal"/>
    <w:link w:val="CommentTextChar"/>
    <w:uiPriority w:val="99"/>
    <w:qFormat/>
    <w:rsid w:val="00977C17"/>
  </w:style>
  <w:style w:type="paragraph" w:styleId="CommentSubject">
    <w:name w:val="annotation subject"/>
    <w:basedOn w:val="CommentText"/>
    <w:next w:val="CommentText"/>
    <w:link w:val="CommentSubjectChar"/>
    <w:rsid w:val="00977C17"/>
    <w:rPr>
      <w:b/>
      <w:bCs/>
    </w:rPr>
  </w:style>
  <w:style w:type="character" w:customStyle="1" w:styleId="Heading1Char">
    <w:name w:val="Heading 1 Char"/>
    <w:link w:val="Heading1"/>
    <w:rsid w:val="00977C17"/>
    <w:rPr>
      <w:rFonts w:ascii="Arial" w:hAnsi="Arial"/>
      <w:sz w:val="36"/>
      <w:lang w:eastAsia="ja-JP"/>
    </w:rPr>
  </w:style>
  <w:style w:type="paragraph" w:customStyle="1" w:styleId="B1">
    <w:name w:val="B1"/>
    <w:basedOn w:val="List"/>
    <w:link w:val="B1Char1"/>
    <w:rsid w:val="00977C17"/>
    <w:rPr>
      <w:rFonts w:ascii="Times New Roman" w:hAnsi="Times New Roman"/>
    </w:rPr>
  </w:style>
  <w:style w:type="paragraph" w:customStyle="1" w:styleId="B2">
    <w:name w:val="B2"/>
    <w:basedOn w:val="List2"/>
    <w:link w:val="B2Char"/>
    <w:rsid w:val="00977C17"/>
    <w:rPr>
      <w:rFonts w:ascii="Times New Roman" w:hAnsi="Times New Roman"/>
    </w:rPr>
  </w:style>
  <w:style w:type="paragraph" w:customStyle="1" w:styleId="B3">
    <w:name w:val="B3"/>
    <w:basedOn w:val="List3"/>
    <w:link w:val="B3Char2"/>
    <w:rsid w:val="00977C17"/>
    <w:rPr>
      <w:rFonts w:ascii="Times New Roman" w:hAnsi="Times New Roman"/>
    </w:rPr>
  </w:style>
  <w:style w:type="paragraph" w:customStyle="1" w:styleId="B4">
    <w:name w:val="B4"/>
    <w:basedOn w:val="List4"/>
    <w:link w:val="B4Char"/>
    <w:rsid w:val="00977C17"/>
    <w:rPr>
      <w:rFonts w:ascii="Times New Roman" w:hAnsi="Times New Roman"/>
    </w:rPr>
  </w:style>
  <w:style w:type="paragraph" w:customStyle="1" w:styleId="Proposal">
    <w:name w:val="Proposal"/>
    <w:basedOn w:val="BodyText"/>
    <w:qFormat/>
    <w:rsid w:val="00977C17"/>
    <w:pPr>
      <w:numPr>
        <w:numId w:val="2"/>
      </w:numPr>
      <w:tabs>
        <w:tab w:val="clear" w:pos="1304"/>
        <w:tab w:val="left" w:pos="1701"/>
      </w:tabs>
      <w:ind w:left="1701" w:hanging="1701"/>
    </w:pPr>
    <w:rPr>
      <w:b/>
      <w:bCs/>
    </w:rPr>
  </w:style>
  <w:style w:type="character" w:customStyle="1" w:styleId="BodyTextChar">
    <w:name w:val="Body Text Char"/>
    <w:link w:val="BodyText"/>
    <w:rsid w:val="00977C17"/>
    <w:rPr>
      <w:rFonts w:ascii="Arial" w:hAnsi="Arial"/>
      <w:lang w:eastAsia="zh-CN"/>
    </w:rPr>
  </w:style>
  <w:style w:type="paragraph" w:customStyle="1" w:styleId="B5">
    <w:name w:val="B5"/>
    <w:basedOn w:val="List5"/>
    <w:link w:val="B5Char"/>
    <w:rsid w:val="00977C17"/>
    <w:rPr>
      <w:rFonts w:ascii="Times New Roman" w:hAnsi="Times New Roman"/>
    </w:rPr>
  </w:style>
  <w:style w:type="paragraph" w:customStyle="1" w:styleId="EX">
    <w:name w:val="EX"/>
    <w:basedOn w:val="Normal"/>
    <w:rsid w:val="00977C17"/>
    <w:pPr>
      <w:keepLines/>
      <w:ind w:left="1702" w:hanging="1418"/>
    </w:pPr>
  </w:style>
  <w:style w:type="paragraph" w:customStyle="1" w:styleId="EW">
    <w:name w:val="EW"/>
    <w:basedOn w:val="EX"/>
    <w:rsid w:val="00977C17"/>
    <w:pPr>
      <w:spacing w:after="0"/>
    </w:pPr>
  </w:style>
  <w:style w:type="paragraph" w:customStyle="1" w:styleId="TAL">
    <w:name w:val="TAL"/>
    <w:basedOn w:val="Normal"/>
    <w:link w:val="TALCar"/>
    <w:rsid w:val="00977C17"/>
    <w:pPr>
      <w:keepNext/>
      <w:keepLines/>
      <w:spacing w:after="0"/>
    </w:pPr>
    <w:rPr>
      <w:rFonts w:ascii="Arial" w:hAnsi="Arial"/>
      <w:sz w:val="18"/>
      <w:lang w:val="x-none" w:eastAsia="x-none"/>
    </w:rPr>
  </w:style>
  <w:style w:type="paragraph" w:customStyle="1" w:styleId="TAC">
    <w:name w:val="TAC"/>
    <w:basedOn w:val="TAL"/>
    <w:rsid w:val="00977C17"/>
    <w:pPr>
      <w:jc w:val="center"/>
    </w:pPr>
  </w:style>
  <w:style w:type="paragraph" w:customStyle="1" w:styleId="TAH">
    <w:name w:val="TAH"/>
    <w:basedOn w:val="TAC"/>
    <w:link w:val="TAHCar"/>
    <w:rsid w:val="00977C17"/>
    <w:rPr>
      <w:b/>
    </w:rPr>
  </w:style>
  <w:style w:type="paragraph" w:customStyle="1" w:styleId="TAN">
    <w:name w:val="TAN"/>
    <w:basedOn w:val="TAL"/>
    <w:rsid w:val="00977C17"/>
    <w:pPr>
      <w:ind w:left="851" w:hanging="851"/>
    </w:pPr>
  </w:style>
  <w:style w:type="paragraph" w:customStyle="1" w:styleId="TAR">
    <w:name w:val="TAR"/>
    <w:basedOn w:val="TAL"/>
    <w:rsid w:val="00977C17"/>
    <w:pPr>
      <w:jc w:val="right"/>
    </w:pPr>
  </w:style>
  <w:style w:type="paragraph" w:customStyle="1" w:styleId="TH">
    <w:name w:val="TH"/>
    <w:basedOn w:val="Normal"/>
    <w:link w:val="THChar"/>
    <w:rsid w:val="00977C17"/>
    <w:pPr>
      <w:keepNext/>
      <w:keepLines/>
      <w:spacing w:before="60"/>
      <w:jc w:val="center"/>
    </w:pPr>
    <w:rPr>
      <w:rFonts w:ascii="Arial" w:hAnsi="Arial"/>
      <w:b/>
      <w:lang w:val="x-none" w:eastAsia="x-none"/>
    </w:rPr>
  </w:style>
  <w:style w:type="paragraph" w:customStyle="1" w:styleId="TF">
    <w:name w:val="TF"/>
    <w:basedOn w:val="TH"/>
    <w:link w:val="TFChar"/>
    <w:rsid w:val="00977C17"/>
    <w:pPr>
      <w:keepNext w:val="0"/>
      <w:spacing w:before="0" w:after="240"/>
    </w:pPr>
  </w:style>
  <w:style w:type="paragraph" w:customStyle="1" w:styleId="TT">
    <w:name w:val="TT"/>
    <w:basedOn w:val="Heading1"/>
    <w:next w:val="Normal"/>
    <w:rsid w:val="00977C17"/>
    <w:pPr>
      <w:outlineLvl w:val="9"/>
    </w:pPr>
  </w:style>
  <w:style w:type="paragraph" w:customStyle="1" w:styleId="ZA">
    <w:name w:val="ZA"/>
    <w:rsid w:val="00977C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77C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77C1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77C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77C17"/>
  </w:style>
  <w:style w:type="paragraph" w:customStyle="1" w:styleId="ZH">
    <w:name w:val="ZH"/>
    <w:rsid w:val="00977C1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77C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77C17"/>
    <w:pPr>
      <w:framePr w:hRule="auto" w:wrap="notBeside" w:y="852"/>
    </w:pPr>
    <w:rPr>
      <w:i w:val="0"/>
      <w:sz w:val="40"/>
    </w:rPr>
  </w:style>
  <w:style w:type="paragraph" w:customStyle="1" w:styleId="ZU">
    <w:name w:val="ZU"/>
    <w:rsid w:val="00977C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77C17"/>
    <w:pPr>
      <w:framePr w:wrap="notBeside" w:y="16161"/>
    </w:pPr>
  </w:style>
  <w:style w:type="paragraph" w:customStyle="1" w:styleId="FP">
    <w:name w:val="FP"/>
    <w:basedOn w:val="Normal"/>
    <w:rsid w:val="00977C17"/>
    <w:pPr>
      <w:spacing w:after="0"/>
    </w:pPr>
  </w:style>
  <w:style w:type="paragraph" w:customStyle="1" w:styleId="Observation">
    <w:name w:val="Observation"/>
    <w:basedOn w:val="Proposal"/>
    <w:qFormat/>
    <w:rsid w:val="00977C17"/>
    <w:pPr>
      <w:numPr>
        <w:numId w:val="4"/>
      </w:numPr>
      <w:ind w:left="1701" w:hanging="1701"/>
    </w:pPr>
    <w:rPr>
      <w:lang w:eastAsia="ja-JP"/>
    </w:rPr>
  </w:style>
  <w:style w:type="paragraph" w:styleId="TableofFigures">
    <w:name w:val="table of figures"/>
    <w:basedOn w:val="BodyText"/>
    <w:next w:val="Normal"/>
    <w:uiPriority w:val="99"/>
    <w:rsid w:val="00977C17"/>
    <w:pPr>
      <w:ind w:left="1701" w:hanging="1701"/>
      <w:jc w:val="left"/>
    </w:pPr>
    <w:rPr>
      <w:b/>
    </w:rPr>
  </w:style>
  <w:style w:type="character" w:customStyle="1" w:styleId="B1Char1">
    <w:name w:val="B1 Char1"/>
    <w:link w:val="B1"/>
    <w:qFormat/>
    <w:rsid w:val="00977C17"/>
    <w:rPr>
      <w:rFonts w:ascii="Times New Roman" w:hAnsi="Times New Roman"/>
      <w:lang w:eastAsia="zh-CN"/>
    </w:rPr>
  </w:style>
  <w:style w:type="character" w:customStyle="1" w:styleId="B2Char">
    <w:name w:val="B2 Char"/>
    <w:link w:val="B2"/>
    <w:qFormat/>
    <w:rsid w:val="00977C17"/>
    <w:rPr>
      <w:rFonts w:ascii="Times New Roman" w:hAnsi="Times New Roman"/>
      <w:lang w:eastAsia="ja-JP"/>
    </w:rPr>
  </w:style>
  <w:style w:type="character" w:customStyle="1" w:styleId="B3Char2">
    <w:name w:val="B3 Char2"/>
    <w:link w:val="B3"/>
    <w:qFormat/>
    <w:rsid w:val="00977C17"/>
    <w:rPr>
      <w:rFonts w:ascii="Times New Roman" w:hAnsi="Times New Roman"/>
      <w:lang w:eastAsia="ja-JP"/>
    </w:rPr>
  </w:style>
  <w:style w:type="character" w:customStyle="1" w:styleId="B4Char">
    <w:name w:val="B4 Char"/>
    <w:link w:val="B4"/>
    <w:rsid w:val="00977C17"/>
    <w:rPr>
      <w:rFonts w:ascii="Times New Roman" w:hAnsi="Times New Roman"/>
      <w:lang w:eastAsia="ja-JP"/>
    </w:rPr>
  </w:style>
  <w:style w:type="character" w:customStyle="1" w:styleId="B5Char">
    <w:name w:val="B5 Char"/>
    <w:link w:val="B5"/>
    <w:rsid w:val="00977C17"/>
    <w:rPr>
      <w:rFonts w:ascii="Times New Roman" w:hAnsi="Times New Roman"/>
      <w:lang w:eastAsia="ja-JP"/>
    </w:rPr>
  </w:style>
  <w:style w:type="paragraph" w:customStyle="1" w:styleId="B6">
    <w:name w:val="B6"/>
    <w:basedOn w:val="B5"/>
    <w:link w:val="B6Char"/>
    <w:rsid w:val="00977C17"/>
    <w:pPr>
      <w:ind w:left="1985"/>
    </w:pPr>
  </w:style>
  <w:style w:type="character" w:customStyle="1" w:styleId="B6Char">
    <w:name w:val="B6 Char"/>
    <w:link w:val="B6"/>
    <w:rsid w:val="00977C17"/>
    <w:rPr>
      <w:rFonts w:ascii="Times New Roman" w:hAnsi="Times New Roman"/>
      <w:lang w:eastAsia="ja-JP"/>
    </w:rPr>
  </w:style>
  <w:style w:type="paragraph" w:customStyle="1" w:styleId="B7">
    <w:name w:val="B7"/>
    <w:basedOn w:val="B6"/>
    <w:link w:val="B7Char"/>
    <w:rsid w:val="00977C17"/>
    <w:pPr>
      <w:ind w:left="2269"/>
    </w:pPr>
  </w:style>
  <w:style w:type="character" w:customStyle="1" w:styleId="B7Char">
    <w:name w:val="B7 Char"/>
    <w:basedOn w:val="B6Char"/>
    <w:link w:val="B7"/>
    <w:rsid w:val="00977C17"/>
    <w:rPr>
      <w:rFonts w:ascii="Times New Roman" w:hAnsi="Times New Roman"/>
      <w:lang w:eastAsia="ja-JP"/>
    </w:rPr>
  </w:style>
  <w:style w:type="paragraph" w:customStyle="1" w:styleId="B8">
    <w:name w:val="B8"/>
    <w:basedOn w:val="B7"/>
    <w:qFormat/>
    <w:rsid w:val="00977C17"/>
    <w:pPr>
      <w:ind w:left="2552"/>
    </w:pPr>
  </w:style>
  <w:style w:type="character" w:customStyle="1" w:styleId="BalloonTextChar">
    <w:name w:val="Balloon Text Char"/>
    <w:link w:val="BalloonText"/>
    <w:rsid w:val="00977C17"/>
    <w:rPr>
      <w:rFonts w:ascii="Segoe UI" w:hAnsi="Segoe UI" w:cs="Segoe UI"/>
      <w:sz w:val="18"/>
      <w:szCs w:val="18"/>
      <w:lang w:eastAsia="ja-JP"/>
    </w:rPr>
  </w:style>
  <w:style w:type="character" w:customStyle="1" w:styleId="CommentTextChar">
    <w:name w:val="Comment Text Char"/>
    <w:link w:val="CommentText"/>
    <w:uiPriority w:val="99"/>
    <w:qFormat/>
    <w:rsid w:val="00977C17"/>
    <w:rPr>
      <w:rFonts w:ascii="Times New Roman" w:hAnsi="Times New Roman"/>
      <w:lang w:eastAsia="ja-JP"/>
    </w:rPr>
  </w:style>
  <w:style w:type="character" w:customStyle="1" w:styleId="CommentSubjectChar">
    <w:name w:val="Comment Subject Char"/>
    <w:link w:val="CommentSubject"/>
    <w:rsid w:val="00977C17"/>
    <w:rPr>
      <w:rFonts w:ascii="Times New Roman" w:hAnsi="Times New Roman"/>
      <w:b/>
      <w:bCs/>
      <w:lang w:eastAsia="ja-JP"/>
    </w:rPr>
  </w:style>
  <w:style w:type="paragraph" w:customStyle="1" w:styleId="CRCoverPage">
    <w:name w:val="CR Cover Page"/>
    <w:link w:val="CRCoverPageZchn"/>
    <w:rsid w:val="00977C17"/>
    <w:pPr>
      <w:spacing w:after="120"/>
    </w:pPr>
    <w:rPr>
      <w:rFonts w:ascii="Arial" w:hAnsi="Arial"/>
      <w:lang w:eastAsia="ko-KR"/>
    </w:rPr>
  </w:style>
  <w:style w:type="character" w:customStyle="1" w:styleId="CRCoverPageZchn">
    <w:name w:val="CR Cover Page Zchn"/>
    <w:link w:val="CRCoverPage"/>
    <w:rsid w:val="00977C17"/>
    <w:rPr>
      <w:rFonts w:ascii="Arial" w:hAnsi="Arial"/>
      <w:lang w:eastAsia="ko-KR"/>
    </w:rPr>
  </w:style>
  <w:style w:type="paragraph" w:customStyle="1" w:styleId="Doc-text2">
    <w:name w:val="Doc-text2"/>
    <w:basedOn w:val="Normal"/>
    <w:link w:val="Doc-text2Char"/>
    <w:qFormat/>
    <w:rsid w:val="00977C1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77C17"/>
    <w:rPr>
      <w:rFonts w:ascii="Arial" w:eastAsia="MS Mincho" w:hAnsi="Arial"/>
      <w:szCs w:val="24"/>
      <w:lang w:val="x-none" w:eastAsia="x-none"/>
    </w:rPr>
  </w:style>
  <w:style w:type="character" w:customStyle="1" w:styleId="DocumentMapChar">
    <w:name w:val="Document Map Char"/>
    <w:link w:val="DocumentMap"/>
    <w:rsid w:val="00977C17"/>
    <w:rPr>
      <w:rFonts w:ascii="Tahoma" w:hAnsi="Tahoma" w:cs="Tahoma"/>
      <w:shd w:val="clear" w:color="auto" w:fill="000080"/>
      <w:lang w:eastAsia="ja-JP"/>
    </w:rPr>
  </w:style>
  <w:style w:type="paragraph" w:customStyle="1" w:styleId="NO">
    <w:name w:val="NO"/>
    <w:basedOn w:val="Normal"/>
    <w:link w:val="NOChar"/>
    <w:rsid w:val="00977C17"/>
    <w:pPr>
      <w:keepLines/>
      <w:ind w:left="1135" w:hanging="851"/>
    </w:pPr>
  </w:style>
  <w:style w:type="character" w:customStyle="1" w:styleId="NOChar">
    <w:name w:val="NO Char"/>
    <w:link w:val="NO"/>
    <w:qFormat/>
    <w:rsid w:val="00977C17"/>
    <w:rPr>
      <w:rFonts w:ascii="Times New Roman" w:hAnsi="Times New Roman"/>
      <w:lang w:eastAsia="ja-JP"/>
    </w:rPr>
  </w:style>
  <w:style w:type="character" w:customStyle="1" w:styleId="EditorsNoteChar">
    <w:name w:val="Editor's Note Char"/>
    <w:link w:val="EditorsNote"/>
    <w:rsid w:val="00977C17"/>
    <w:rPr>
      <w:rFonts w:ascii="Times New Roman" w:hAnsi="Times New Roman"/>
      <w:color w:val="FF0000"/>
      <w:lang w:val="x-none" w:eastAsia="x-none"/>
    </w:rPr>
  </w:style>
  <w:style w:type="paragraph" w:customStyle="1" w:styleId="EmailDiscussion">
    <w:name w:val="EmailDiscussion"/>
    <w:basedOn w:val="Normal"/>
    <w:next w:val="Normal"/>
    <w:rsid w:val="00977C17"/>
    <w:pPr>
      <w:numPr>
        <w:numId w:val="5"/>
      </w:numPr>
      <w:spacing w:before="40" w:after="0"/>
    </w:pPr>
    <w:rPr>
      <w:rFonts w:ascii="Arial" w:eastAsia="MS Mincho" w:hAnsi="Arial"/>
      <w:b/>
      <w:szCs w:val="24"/>
      <w:lang w:eastAsia="en-GB"/>
    </w:rPr>
  </w:style>
  <w:style w:type="character" w:styleId="Emphasis">
    <w:name w:val="Emphasis"/>
    <w:qFormat/>
    <w:rsid w:val="00977C17"/>
    <w:rPr>
      <w:i/>
      <w:iCs/>
    </w:rPr>
  </w:style>
  <w:style w:type="paragraph" w:customStyle="1" w:styleId="FigureTitle">
    <w:name w:val="Figure_Title"/>
    <w:basedOn w:val="Normal"/>
    <w:next w:val="Normal"/>
    <w:rsid w:val="00977C1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77C17"/>
    <w:rPr>
      <w:rFonts w:ascii="Arial" w:hAnsi="Arial"/>
      <w:b/>
      <w:noProof/>
      <w:sz w:val="18"/>
      <w:lang w:eastAsia="ja-JP"/>
    </w:rPr>
  </w:style>
  <w:style w:type="character" w:customStyle="1" w:styleId="FooterChar">
    <w:name w:val="Footer Char"/>
    <w:link w:val="Footer"/>
    <w:rsid w:val="00977C17"/>
    <w:rPr>
      <w:rFonts w:ascii="Arial" w:hAnsi="Arial"/>
      <w:b/>
      <w:i/>
      <w:noProof/>
      <w:sz w:val="18"/>
      <w:lang w:eastAsia="ja-JP"/>
    </w:rPr>
  </w:style>
  <w:style w:type="character" w:customStyle="1" w:styleId="FootnoteTextChar">
    <w:name w:val="Footnote Text Char"/>
    <w:link w:val="FootnoteText"/>
    <w:rsid w:val="00977C17"/>
    <w:rPr>
      <w:rFonts w:ascii="Times New Roman" w:hAnsi="Times New Roman"/>
      <w:sz w:val="16"/>
      <w:lang w:eastAsia="ja-JP"/>
    </w:rPr>
  </w:style>
  <w:style w:type="paragraph" w:customStyle="1" w:styleId="Guidance">
    <w:name w:val="Guidance"/>
    <w:basedOn w:val="Normal"/>
    <w:rsid w:val="00977C17"/>
    <w:rPr>
      <w:i/>
      <w:color w:val="0000FF"/>
    </w:rPr>
  </w:style>
  <w:style w:type="character" w:customStyle="1" w:styleId="Heading2Char">
    <w:name w:val="Heading 2 Char"/>
    <w:link w:val="Heading2"/>
    <w:rsid w:val="00977C17"/>
    <w:rPr>
      <w:rFonts w:ascii="Arial" w:hAnsi="Arial"/>
      <w:sz w:val="32"/>
      <w:lang w:eastAsia="ja-JP"/>
    </w:rPr>
  </w:style>
  <w:style w:type="character" w:customStyle="1" w:styleId="Heading3Char">
    <w:name w:val="Heading 3 Char"/>
    <w:link w:val="Heading3"/>
    <w:rsid w:val="00977C17"/>
    <w:rPr>
      <w:rFonts w:ascii="Arial" w:hAnsi="Arial"/>
      <w:sz w:val="28"/>
      <w:lang w:eastAsia="ja-JP"/>
    </w:rPr>
  </w:style>
  <w:style w:type="character" w:customStyle="1" w:styleId="Heading4Char">
    <w:name w:val="Heading 4 Char"/>
    <w:link w:val="Heading4"/>
    <w:rsid w:val="00977C17"/>
    <w:rPr>
      <w:rFonts w:ascii="Arial" w:hAnsi="Arial"/>
      <w:sz w:val="24"/>
      <w:lang w:eastAsia="ja-JP"/>
    </w:rPr>
  </w:style>
  <w:style w:type="character" w:customStyle="1" w:styleId="Heading5Char">
    <w:name w:val="Heading 5 Char"/>
    <w:link w:val="Heading5"/>
    <w:rsid w:val="00977C17"/>
    <w:rPr>
      <w:rFonts w:ascii="Arial" w:hAnsi="Arial"/>
      <w:sz w:val="22"/>
      <w:lang w:eastAsia="ja-JP"/>
    </w:rPr>
  </w:style>
  <w:style w:type="paragraph" w:customStyle="1" w:styleId="H6">
    <w:name w:val="H6"/>
    <w:basedOn w:val="Heading5"/>
    <w:next w:val="Normal"/>
    <w:rsid w:val="00977C17"/>
    <w:pPr>
      <w:ind w:left="1985" w:hanging="1985"/>
      <w:outlineLvl w:val="9"/>
    </w:pPr>
    <w:rPr>
      <w:sz w:val="20"/>
    </w:rPr>
  </w:style>
  <w:style w:type="character" w:customStyle="1" w:styleId="Heading6Char">
    <w:name w:val="Heading 6 Char"/>
    <w:link w:val="Heading6"/>
    <w:rsid w:val="00977C17"/>
    <w:rPr>
      <w:rFonts w:ascii="Arial" w:hAnsi="Arial"/>
      <w:lang w:eastAsia="ja-JP"/>
    </w:rPr>
  </w:style>
  <w:style w:type="character" w:customStyle="1" w:styleId="Heading7Char">
    <w:name w:val="Heading 7 Char"/>
    <w:link w:val="Heading7"/>
    <w:rsid w:val="00977C17"/>
    <w:rPr>
      <w:rFonts w:ascii="Arial" w:hAnsi="Arial"/>
      <w:lang w:eastAsia="ja-JP"/>
    </w:rPr>
  </w:style>
  <w:style w:type="character" w:customStyle="1" w:styleId="Heading8Char">
    <w:name w:val="Heading 8 Char"/>
    <w:link w:val="Heading8"/>
    <w:rsid w:val="00977C17"/>
    <w:rPr>
      <w:rFonts w:ascii="Arial" w:hAnsi="Arial"/>
      <w:sz w:val="36"/>
      <w:lang w:eastAsia="ja-JP"/>
    </w:rPr>
  </w:style>
  <w:style w:type="character" w:customStyle="1" w:styleId="Heading9Char">
    <w:name w:val="Heading 9 Char"/>
    <w:link w:val="Heading9"/>
    <w:rsid w:val="00977C17"/>
    <w:rPr>
      <w:rFonts w:ascii="Arial" w:hAnsi="Arial"/>
      <w:sz w:val="36"/>
      <w:lang w:eastAsia="ja-JP"/>
    </w:rPr>
  </w:style>
  <w:style w:type="character" w:styleId="HTMLCode">
    <w:name w:val="HTML Code"/>
    <w:uiPriority w:val="99"/>
    <w:unhideWhenUsed/>
    <w:rsid w:val="00977C17"/>
    <w:rPr>
      <w:rFonts w:ascii="Courier New" w:eastAsia="Times New Roman" w:hAnsi="Courier New" w:cs="Courier New"/>
      <w:sz w:val="20"/>
      <w:szCs w:val="20"/>
    </w:rPr>
  </w:style>
  <w:style w:type="paragraph" w:styleId="IndexHeading">
    <w:name w:val="index heading"/>
    <w:basedOn w:val="Normal"/>
    <w:next w:val="Normal"/>
    <w:rsid w:val="00977C17"/>
    <w:pPr>
      <w:pBdr>
        <w:top w:val="single" w:sz="12" w:space="0" w:color="auto"/>
      </w:pBdr>
      <w:spacing w:before="360" w:after="240"/>
    </w:pPr>
    <w:rPr>
      <w:b/>
      <w:i/>
      <w:sz w:val="26"/>
      <w:lang w:eastAsia="en-GB"/>
    </w:rPr>
  </w:style>
  <w:style w:type="paragraph" w:customStyle="1" w:styleId="LD">
    <w:name w:val="LD"/>
    <w:rsid w:val="00977C1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977C17"/>
    <w:pPr>
      <w:spacing w:after="0"/>
      <w:ind w:left="720"/>
    </w:pPr>
    <w:rPr>
      <w:rFonts w:ascii="Calibri" w:eastAsia="Calibri" w:hAnsi="Calibri"/>
      <w:sz w:val="22"/>
      <w:szCs w:val="22"/>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locked/>
    <w:rsid w:val="00977C17"/>
    <w:rPr>
      <w:rFonts w:ascii="Calibri" w:eastAsia="Calibri" w:hAnsi="Calibri"/>
      <w:sz w:val="22"/>
      <w:szCs w:val="22"/>
      <w:lang w:val="x-none" w:eastAsia="en-US"/>
    </w:rPr>
  </w:style>
  <w:style w:type="paragraph" w:customStyle="1" w:styleId="NF">
    <w:name w:val="NF"/>
    <w:basedOn w:val="NO"/>
    <w:rsid w:val="00977C17"/>
    <w:pPr>
      <w:keepNext/>
      <w:spacing w:after="0"/>
    </w:pPr>
    <w:rPr>
      <w:rFonts w:ascii="Arial" w:hAnsi="Arial"/>
      <w:sz w:val="18"/>
    </w:rPr>
  </w:style>
  <w:style w:type="paragraph" w:customStyle="1" w:styleId="NW">
    <w:name w:val="NW"/>
    <w:basedOn w:val="NO"/>
    <w:rsid w:val="00977C17"/>
    <w:pPr>
      <w:spacing w:after="0"/>
    </w:pPr>
  </w:style>
  <w:style w:type="paragraph" w:customStyle="1" w:styleId="PL">
    <w:name w:val="PL"/>
    <w:link w:val="PLChar"/>
    <w:qFormat/>
    <w:rsid w:val="00977C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77C17"/>
    <w:rPr>
      <w:rFonts w:ascii="Courier New" w:eastAsia="Batang" w:hAnsi="Courier New"/>
      <w:noProof/>
      <w:sz w:val="16"/>
      <w:shd w:val="clear" w:color="auto" w:fill="E6E6E6"/>
      <w:lang w:eastAsia="sv-SE"/>
    </w:rPr>
  </w:style>
  <w:style w:type="paragraph" w:styleId="PlainText">
    <w:name w:val="Plain Text"/>
    <w:basedOn w:val="Normal"/>
    <w:link w:val="PlainTextChar"/>
    <w:rsid w:val="00977C17"/>
    <w:rPr>
      <w:rFonts w:ascii="Courier New" w:hAnsi="Courier New"/>
      <w:lang w:val="nb-NO"/>
    </w:rPr>
  </w:style>
  <w:style w:type="character" w:customStyle="1" w:styleId="PlainTextChar">
    <w:name w:val="Plain Text Char"/>
    <w:link w:val="PlainText"/>
    <w:rsid w:val="00977C17"/>
    <w:rPr>
      <w:rFonts w:ascii="Courier New" w:hAnsi="Courier New"/>
      <w:lang w:val="nb-NO" w:eastAsia="ja-JP"/>
    </w:rPr>
  </w:style>
  <w:style w:type="character" w:styleId="Strong">
    <w:name w:val="Strong"/>
    <w:uiPriority w:val="22"/>
    <w:qFormat/>
    <w:rsid w:val="00977C17"/>
    <w:rPr>
      <w:b/>
      <w:bCs/>
    </w:rPr>
  </w:style>
  <w:style w:type="table" w:styleId="TableGrid">
    <w:name w:val="Table Grid"/>
    <w:basedOn w:val="TableNormal"/>
    <w:uiPriority w:val="39"/>
    <w:rsid w:val="00977C1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77C17"/>
    <w:rPr>
      <w:rFonts w:ascii="Arial" w:hAnsi="Arial"/>
      <w:sz w:val="18"/>
      <w:lang w:val="x-none" w:eastAsia="x-none"/>
    </w:rPr>
  </w:style>
  <w:style w:type="character" w:customStyle="1" w:styleId="TAHCar">
    <w:name w:val="TAH Car"/>
    <w:link w:val="TAH"/>
    <w:locked/>
    <w:rsid w:val="00977C17"/>
    <w:rPr>
      <w:rFonts w:ascii="Arial" w:hAnsi="Arial"/>
      <w:b/>
      <w:sz w:val="18"/>
      <w:lang w:val="x-none" w:eastAsia="x-none"/>
    </w:rPr>
  </w:style>
  <w:style w:type="character" w:customStyle="1" w:styleId="THChar">
    <w:name w:val="TH Char"/>
    <w:link w:val="TH"/>
    <w:rsid w:val="00977C17"/>
    <w:rPr>
      <w:rFonts w:ascii="Arial" w:hAnsi="Arial"/>
      <w:b/>
      <w:lang w:val="x-none" w:eastAsia="x-none"/>
    </w:rPr>
  </w:style>
  <w:style w:type="paragraph" w:customStyle="1" w:styleId="TAJ">
    <w:name w:val="TAJ"/>
    <w:basedOn w:val="TH"/>
    <w:rsid w:val="00977C17"/>
  </w:style>
  <w:style w:type="paragraph" w:customStyle="1" w:styleId="TALCharChar">
    <w:name w:val="TAL Char Char"/>
    <w:basedOn w:val="Normal"/>
    <w:link w:val="TALCharCharChar"/>
    <w:rsid w:val="00977C1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77C17"/>
    <w:rPr>
      <w:rFonts w:ascii="Arial" w:eastAsia="Malgun Gothic" w:hAnsi="Arial"/>
      <w:sz w:val="18"/>
      <w:lang w:val="x-none" w:eastAsia="x-none"/>
    </w:rPr>
  </w:style>
  <w:style w:type="character" w:customStyle="1" w:styleId="TFChar">
    <w:name w:val="TF Char"/>
    <w:link w:val="TF"/>
    <w:rsid w:val="00977C17"/>
    <w:rPr>
      <w:rFonts w:ascii="Arial" w:hAnsi="Arial"/>
      <w:b/>
      <w:lang w:val="x-none" w:eastAsia="x-none"/>
    </w:rPr>
  </w:style>
  <w:style w:type="paragraph" w:styleId="ListContinue">
    <w:name w:val="List Continue"/>
    <w:basedOn w:val="Normal"/>
    <w:rsid w:val="00977C17"/>
    <w:pPr>
      <w:spacing w:after="120"/>
      <w:ind w:left="283"/>
      <w:contextualSpacing/>
    </w:pPr>
    <w:rPr>
      <w:rFonts w:ascii="Arial" w:hAnsi="Arial"/>
    </w:rPr>
  </w:style>
  <w:style w:type="paragraph" w:styleId="ListContinue2">
    <w:name w:val="List Continue 2"/>
    <w:basedOn w:val="Normal"/>
    <w:rsid w:val="00977C17"/>
    <w:pPr>
      <w:spacing w:after="120"/>
      <w:ind w:left="566"/>
      <w:contextualSpacing/>
    </w:pPr>
    <w:rPr>
      <w:rFonts w:ascii="Arial" w:hAnsi="Arial"/>
    </w:rPr>
  </w:style>
  <w:style w:type="paragraph" w:styleId="ListNumber3">
    <w:name w:val="List Number 3"/>
    <w:basedOn w:val="ListNumber2"/>
    <w:rsid w:val="00977C17"/>
    <w:pPr>
      <w:numPr>
        <w:numId w:val="3"/>
      </w:numPr>
      <w:contextualSpacing/>
    </w:pPr>
  </w:style>
  <w:style w:type="paragraph" w:customStyle="1" w:styleId="a">
    <w:name w:val="佐藤２"/>
    <w:basedOn w:val="Normal"/>
    <w:uiPriority w:val="99"/>
    <w:qFormat/>
    <w:rsid w:val="004A39FA"/>
    <w:pPr>
      <w:numPr>
        <w:numId w:val="41"/>
      </w:numPr>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10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3EC6D-1095-4572-AC4F-967C1CA2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CharactersWithSpaces>
  <SharedDoc>false</SharedDoc>
  <HLinks>
    <vt:vector size="30" baseType="variant">
      <vt:variant>
        <vt:i4>1310772</vt:i4>
      </vt:variant>
      <vt:variant>
        <vt:i4>59</vt:i4>
      </vt:variant>
      <vt:variant>
        <vt:i4>0</vt:i4>
      </vt:variant>
      <vt:variant>
        <vt:i4>5</vt:i4>
      </vt:variant>
      <vt:variant>
        <vt:lpwstr/>
      </vt:variant>
      <vt:variant>
        <vt:lpwstr>_Toc37325711</vt:lpwstr>
      </vt:variant>
      <vt:variant>
        <vt:i4>1376308</vt:i4>
      </vt:variant>
      <vt:variant>
        <vt:i4>56</vt:i4>
      </vt:variant>
      <vt:variant>
        <vt:i4>0</vt:i4>
      </vt:variant>
      <vt:variant>
        <vt:i4>5</vt:i4>
      </vt:variant>
      <vt:variant>
        <vt:lpwstr/>
      </vt:variant>
      <vt:variant>
        <vt:lpwstr>_Toc37325710</vt:lpwstr>
      </vt:variant>
      <vt:variant>
        <vt:i4>1835061</vt:i4>
      </vt:variant>
      <vt:variant>
        <vt:i4>53</vt:i4>
      </vt:variant>
      <vt:variant>
        <vt:i4>0</vt:i4>
      </vt:variant>
      <vt:variant>
        <vt:i4>5</vt:i4>
      </vt:variant>
      <vt:variant>
        <vt:lpwstr/>
      </vt:variant>
      <vt:variant>
        <vt:lpwstr>_Toc37325709</vt:lpwstr>
      </vt:variant>
      <vt:variant>
        <vt:i4>1900597</vt:i4>
      </vt:variant>
      <vt:variant>
        <vt:i4>50</vt:i4>
      </vt:variant>
      <vt:variant>
        <vt:i4>0</vt:i4>
      </vt:variant>
      <vt:variant>
        <vt:i4>5</vt:i4>
      </vt:variant>
      <vt:variant>
        <vt:lpwstr/>
      </vt:variant>
      <vt:variant>
        <vt:lpwstr>_Toc37325708</vt:lpwstr>
      </vt:variant>
      <vt:variant>
        <vt:i4>1179701</vt:i4>
      </vt:variant>
      <vt:variant>
        <vt:i4>47</vt:i4>
      </vt:variant>
      <vt:variant>
        <vt:i4>0</vt:i4>
      </vt:variant>
      <vt:variant>
        <vt:i4>5</vt:i4>
      </vt:variant>
      <vt:variant>
        <vt:lpwstr/>
      </vt:variant>
      <vt:variant>
        <vt:lpwstr>_Toc37325707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2020-04-11T04:19:00Z</dcterms:created>
  <dcterms:modified xsi:type="dcterms:W3CDTF">2020-04-11T04:32:00Z</dcterms:modified>
  <cp:category/>
</cp:coreProperties>
</file>